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jc w:val="center"/>
        <w:outlineLvl w:val="0"/>
        <w:rPr>
          <w:rFonts w:ascii="Times New Roman" w:hAnsi="Times New Roman" w:eastAsia="黑体" w:cs="Times New Roman"/>
          <w:b/>
          <w:bCs/>
          <w:kern w:val="36"/>
          <w:sz w:val="36"/>
          <w:szCs w:val="36"/>
        </w:rPr>
      </w:pPr>
      <w:r>
        <w:drawing>
          <wp:inline distT="0" distB="0" distL="0" distR="0">
            <wp:extent cx="5904230" cy="19405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04230" cy="1940560"/>
                    </a:xfrm>
                    <a:prstGeom prst="rect">
                      <a:avLst/>
                    </a:prstGeom>
                  </pic:spPr>
                </pic:pic>
              </a:graphicData>
            </a:graphic>
          </wp:inline>
        </w:drawing>
      </w:r>
    </w:p>
    <w:p>
      <w:pPr>
        <w:widowControl/>
        <w:snapToGrid w:val="0"/>
        <w:spacing w:before="312" w:beforeLines="100" w:line="300" w:lineRule="auto"/>
        <w:jc w:val="center"/>
        <w:outlineLvl w:val="0"/>
        <w:rPr>
          <w:rFonts w:ascii="Times New Roman" w:hAnsi="Times New Roman" w:eastAsia="黑体" w:cs="Times New Roman"/>
          <w:b/>
          <w:bCs/>
          <w:kern w:val="36"/>
          <w:sz w:val="36"/>
          <w:szCs w:val="36"/>
        </w:rPr>
      </w:pPr>
      <w:r>
        <w:rPr>
          <w:rFonts w:ascii="Times New Roman" w:hAnsi="Times New Roman" w:eastAsia="黑体" w:cs="Times New Roman"/>
          <w:b/>
          <w:bCs/>
          <w:kern w:val="36"/>
          <w:sz w:val="36"/>
          <w:szCs w:val="36"/>
        </w:rPr>
        <w:t>第16届全国压电和声波理论及器件应用研讨会</w:t>
      </w:r>
    </w:p>
    <w:p>
      <w:pPr>
        <w:pStyle w:val="5"/>
        <w:snapToGrid w:val="0"/>
        <w:spacing w:before="0" w:beforeAutospacing="0" w:after="0" w:afterAutospacing="0" w:line="300" w:lineRule="auto"/>
        <w:jc w:val="center"/>
        <w:rPr>
          <w:rFonts w:ascii="Times New Roman" w:hAnsi="Times New Roman" w:cs="Times New Roman" w:eastAsiaTheme="minorEastAsia"/>
          <w:b/>
          <w:bCs/>
          <w:sz w:val="22"/>
          <w:szCs w:val="22"/>
        </w:rPr>
      </w:pPr>
      <w:r>
        <w:rPr>
          <w:rFonts w:ascii="Times New Roman" w:hAnsi="Times New Roman" w:cs="Times New Roman" w:eastAsiaTheme="minorEastAsia"/>
          <w:b/>
          <w:bCs/>
          <w:sz w:val="22"/>
          <w:szCs w:val="22"/>
        </w:rPr>
        <w:t>The 16</w:t>
      </w:r>
      <w:r>
        <w:rPr>
          <w:rFonts w:ascii="Times New Roman" w:hAnsi="Times New Roman" w:cs="Times New Roman" w:eastAsiaTheme="minorEastAsia"/>
          <w:b/>
          <w:bCs/>
          <w:sz w:val="22"/>
          <w:szCs w:val="22"/>
          <w:vertAlign w:val="superscript"/>
        </w:rPr>
        <w:t>th</w:t>
      </w:r>
      <w:r>
        <w:rPr>
          <w:rFonts w:ascii="Times New Roman" w:hAnsi="Times New Roman" w:cs="Times New Roman" w:eastAsiaTheme="minorEastAsia"/>
          <w:b/>
          <w:bCs/>
          <w:sz w:val="22"/>
          <w:szCs w:val="22"/>
        </w:rPr>
        <w:t xml:space="preserve"> Symposium on Piezoelectricity, Acoustic Waves, and Device Applications </w:t>
      </w:r>
      <w:r>
        <w:rPr>
          <w:rFonts w:hint="eastAsia" w:ascii="Times New Roman" w:hAnsi="Times New Roman" w:cs="Times New Roman" w:eastAsiaTheme="minorEastAsia"/>
          <w:b/>
          <w:bCs/>
          <w:sz w:val="22"/>
          <w:szCs w:val="22"/>
        </w:rPr>
        <w:t>（SPAWDA）</w:t>
      </w:r>
    </w:p>
    <w:p>
      <w:pPr>
        <w:pStyle w:val="5"/>
        <w:snapToGrid w:val="0"/>
        <w:spacing w:before="0" w:beforeAutospacing="0" w:after="0" w:afterAutospacing="0" w:line="300" w:lineRule="auto"/>
        <w:jc w:val="center"/>
        <w:rPr>
          <w:rFonts w:ascii="Times New Roman" w:hAnsi="Times New Roman" w:cs="Times New Roman" w:eastAsiaTheme="minorEastAsia"/>
          <w:b/>
          <w:bCs/>
        </w:rPr>
      </w:pPr>
      <w:r>
        <w:rPr>
          <w:rFonts w:ascii="Times New Roman" w:hAnsi="Times New Roman" w:cs="Times New Roman" w:eastAsiaTheme="minorEastAsia"/>
          <w:b/>
          <w:bCs/>
        </w:rPr>
        <w:t>2021年11月12日~15日</w:t>
      </w:r>
      <w:r>
        <w:rPr>
          <w:rFonts w:hint="eastAsia" w:ascii="Times New Roman" w:hAnsi="Times New Roman" w:cs="Times New Roman" w:eastAsiaTheme="minorEastAsia"/>
          <w:b/>
          <w:bCs/>
        </w:rPr>
        <w:t>，</w:t>
      </w:r>
      <w:r>
        <w:rPr>
          <w:rFonts w:ascii="Times New Roman" w:hAnsi="Times New Roman" w:cs="Times New Roman" w:eastAsiaTheme="minorEastAsia"/>
          <w:b/>
          <w:bCs/>
        </w:rPr>
        <w:t>江苏南京</w:t>
      </w:r>
    </w:p>
    <w:p>
      <w:pPr>
        <w:pStyle w:val="5"/>
        <w:adjustRightInd w:val="0"/>
        <w:snapToGrid w:val="0"/>
        <w:spacing w:before="0" w:beforeAutospacing="0" w:after="0" w:afterAutospacing="0" w:line="300" w:lineRule="auto"/>
        <w:jc w:val="center"/>
        <w:rPr>
          <w:rFonts w:ascii="Times New Roman" w:hAnsi="Times New Roman" w:cs="Times New Roman" w:eastAsiaTheme="minorEastAsia"/>
        </w:rPr>
      </w:pPr>
    </w:p>
    <w:p>
      <w:pPr>
        <w:pStyle w:val="5"/>
        <w:adjustRightInd w:val="0"/>
        <w:snapToGrid w:val="0"/>
        <w:spacing w:before="0" w:beforeAutospacing="0" w:after="0" w:afterAutospacing="0" w:line="300" w:lineRule="auto"/>
        <w:jc w:val="center"/>
        <w:rPr>
          <w:rFonts w:ascii="黑体" w:hAnsi="黑体" w:eastAsia="黑体" w:cs="Times New Roman"/>
          <w:b/>
          <w:sz w:val="30"/>
          <w:szCs w:val="30"/>
        </w:rPr>
      </w:pPr>
      <w:r>
        <w:rPr>
          <w:rFonts w:ascii="黑体" w:hAnsi="黑体" w:eastAsia="黑体" w:cs="Times New Roman"/>
          <w:b/>
          <w:sz w:val="30"/>
          <w:szCs w:val="30"/>
        </w:rPr>
        <w:t>第一轮通知</w:t>
      </w:r>
    </w:p>
    <w:p>
      <w:pPr>
        <w:widowControl/>
        <w:adjustRightInd w:val="0"/>
        <w:snapToGrid w:val="0"/>
        <w:spacing w:before="156" w:beforeLines="50" w:line="324" w:lineRule="auto"/>
        <w:jc w:val="left"/>
        <w:rPr>
          <w:rFonts w:ascii="Times New Roman" w:hAnsi="Times New Roman" w:cs="Times New Roman"/>
          <w:b/>
          <w:bCs/>
          <w:color w:val="000000" w:themeColor="text1"/>
          <w:kern w:val="0"/>
          <w:sz w:val="24"/>
          <w:szCs w:val="24"/>
          <w14:textFill>
            <w14:solidFill>
              <w14:schemeClr w14:val="tx1"/>
            </w14:solidFill>
          </w14:textFill>
        </w:rPr>
      </w:pPr>
    </w:p>
    <w:p>
      <w:pPr>
        <w:widowControl/>
        <w:adjustRightInd w:val="0"/>
        <w:snapToGrid w:val="0"/>
        <w:spacing w:line="324" w:lineRule="auto"/>
        <w:jc w:val="left"/>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发起组织/ Sponsoring Organizations</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中国力学学会</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The Chinese Society of Theoretical and Applied Mechanics</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中国声学学会/ The Acoustic Society of China</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IEEE UFFC分会/ IEEE UFFC</w:t>
      </w:r>
    </w:p>
    <w:p>
      <w:pPr>
        <w:widowControl/>
        <w:adjustRightInd w:val="0"/>
        <w:snapToGrid w:val="0"/>
        <w:spacing w:before="156" w:beforeLines="50" w:line="324"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会议承办单位/ Conference Hosting</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南京航空航天大学/ Nanjing University of Aeronautics and Astronautics</w:t>
      </w:r>
    </w:p>
    <w:p>
      <w:pPr>
        <w:widowControl/>
        <w:adjustRightInd w:val="0"/>
        <w:snapToGrid w:val="0"/>
        <w:spacing w:line="324" w:lineRule="auto"/>
        <w:ind w:left="4319" w:leftChars="228" w:hanging="3840" w:hangingChars="160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 xml:space="preserve">机械结构力学及控制国家重点实验室/State Key Laboratory of Mechanics and Control of </w:t>
      </w:r>
      <w:bookmarkStart w:id="2" w:name="_GoBack"/>
      <w:bookmarkEnd w:id="2"/>
      <w:r>
        <w:rPr>
          <w:rFonts w:hint="eastAsia" w:ascii="Times New Roman" w:hAnsi="Times New Roman" w:cs="Times New Roman"/>
          <w:color w:val="000000" w:themeColor="text1"/>
          <w:kern w:val="0"/>
          <w:sz w:val="24"/>
          <w:szCs w:val="24"/>
          <w14:textFill>
            <w14:solidFill>
              <w14:schemeClr w14:val="tx1"/>
            </w14:solidFill>
          </w14:textFill>
        </w:rPr>
        <w:t>Mechanical Structures</w:t>
      </w:r>
    </w:p>
    <w:p>
      <w:pPr>
        <w:widowControl/>
        <w:adjustRightInd w:val="0"/>
        <w:snapToGrid w:val="0"/>
        <w:spacing w:line="324" w:lineRule="auto"/>
        <w:ind w:firstLine="420"/>
        <w:jc w:val="left"/>
        <w:rPr>
          <w:rFonts w:ascii="Times New Roman" w:hAnsi="Times New Roman" w:cs="Times New Roman"/>
          <w:color w:val="000000" w:themeColor="text1"/>
          <w:kern w:val="0"/>
          <w:sz w:val="24"/>
          <w:szCs w:val="24"/>
          <w14:textFill>
            <w14:solidFill>
              <w14:schemeClr w14:val="tx1"/>
            </w14:solidFill>
          </w14:textFill>
        </w:rPr>
      </w:pPr>
    </w:p>
    <w:p>
      <w:pPr>
        <w:widowControl/>
        <w:adjustRightInd w:val="0"/>
        <w:snapToGrid w:val="0"/>
        <w:spacing w:before="156" w:beforeLines="50" w:line="324"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一、会议主题</w:t>
      </w:r>
      <w:r>
        <w:rPr>
          <w:rFonts w:hint="eastAsia" w:ascii="Times New Roman" w:hAnsi="Times New Roman" w:eastAsia="黑体" w:cs="Times New Roman"/>
          <w:b/>
          <w:bCs/>
          <w:color w:val="000000" w:themeColor="text1"/>
          <w:kern w:val="0"/>
          <w:sz w:val="28"/>
          <w:szCs w:val="28"/>
          <w14:textFill>
            <w14:solidFill>
              <w14:schemeClr w14:val="tx1"/>
            </w14:solidFill>
          </w14:textFill>
        </w:rPr>
        <w:t>/</w:t>
      </w:r>
      <w:r>
        <w:rPr>
          <w:rFonts w:ascii="Times New Roman" w:hAnsi="Times New Roman" w:eastAsia="黑体" w:cs="Times New Roman"/>
          <w:b/>
          <w:bCs/>
          <w:color w:val="000000" w:themeColor="text1"/>
          <w:kern w:val="0"/>
          <w:sz w:val="28"/>
          <w:szCs w:val="28"/>
          <w14:textFill>
            <w14:solidFill>
              <w14:schemeClr w14:val="tx1"/>
            </w14:solidFill>
          </w14:textFill>
        </w:rPr>
        <w:t xml:space="preserve"> Topics</w:t>
      </w:r>
    </w:p>
    <w:p>
      <w:pPr>
        <w:pStyle w:val="5"/>
        <w:adjustRightInd w:val="0"/>
        <w:snapToGrid w:val="0"/>
        <w:spacing w:before="0" w:beforeAutospacing="0" w:after="0" w:afterAutospacing="0" w:line="324" w:lineRule="auto"/>
        <w:ind w:firstLine="480" w:firstLineChars="200"/>
        <w:rPr>
          <w:rFonts w:ascii="Times New Roman" w:hAnsi="Times New Roman" w:cs="Times New Roman" w:eastAsiaTheme="minorEastAsia"/>
          <w:color w:val="333333"/>
        </w:rPr>
      </w:pPr>
      <w:r>
        <w:rPr>
          <w:rFonts w:ascii="Times New Roman" w:hAnsi="Times New Roman" w:cs="Times New Roman" w:eastAsiaTheme="minorEastAsia"/>
        </w:rPr>
        <w:t>压电理论和声波理论的深入研究为各类声波器件技术的发展提供了前所未有的机遇和坚实基础，也为学术交流和与快速发展的压电器件行业的互动创造了崭新的机会。随着压电理论研究上的日趋活跃、压电器件产业的多元化和快速繁荣，我们将面临更多来自于产业界实际技术难题的学术交流方面的需求。全国压电和声波理论及器件应用研讨会在连续举办十五届的基础上，中国力学学会、中国声学学会和IEEE-UFFC分会将于2021年11月12日-15日在江苏省南京市举办第十六届全国压电和声波理论及器件应用研讨会，主要议题范围包括但不限于：</w:t>
      </w:r>
      <w:r>
        <w:rPr>
          <w:rFonts w:ascii="Times New Roman" w:hAnsi="Times New Roman" w:cs="Times New Roman" w:eastAsiaTheme="minorEastAsia"/>
          <w:color w:val="333333"/>
        </w:rPr>
        <w:t xml:space="preserve"> </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压电理论</w:t>
      </w:r>
      <w:r>
        <w:rPr>
          <w:rFonts w:hint="eastAsia" w:ascii="Times New Roman" w:hAnsi="Times New Roman" w:cs="Times New Roman" w:eastAsiaTheme="minorEastAsia"/>
        </w:rPr>
        <w:t>（</w:t>
      </w:r>
      <w:r>
        <w:rPr>
          <w:rFonts w:ascii="Times New Roman" w:hAnsi="Times New Roman" w:cs="Times New Roman" w:eastAsiaTheme="minorEastAsia"/>
        </w:rPr>
        <w:t>包括微纳米压电理论</w:t>
      </w:r>
      <w:r>
        <w:rPr>
          <w:rFonts w:hint="eastAsia" w:ascii="Times New Roman" w:hAnsi="Times New Roman" w:cs="Times New Roman" w:eastAsiaTheme="minorEastAsia"/>
        </w:rPr>
        <w:t xml:space="preserve">）/  </w:t>
      </w:r>
      <w:r>
        <w:rPr>
          <w:rFonts w:ascii="Times New Roman" w:hAnsi="Times New Roman" w:cs="Times New Roman" w:eastAsiaTheme="minorEastAsia"/>
        </w:rPr>
        <w:t xml:space="preserve">Theory of Piezoelectricity； </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声波理论</w:t>
      </w:r>
      <w:r>
        <w:rPr>
          <w:rFonts w:hint="eastAsia" w:ascii="Times New Roman" w:hAnsi="Times New Roman" w:cs="Times New Roman" w:eastAsiaTheme="minorEastAsia"/>
        </w:rPr>
        <w:t>（</w:t>
      </w:r>
      <w:r>
        <w:rPr>
          <w:rFonts w:ascii="Times New Roman" w:hAnsi="Times New Roman" w:cs="Times New Roman" w:eastAsiaTheme="minorEastAsia"/>
        </w:rPr>
        <w:t>体波、表面波、导波等</w:t>
      </w:r>
      <w:r>
        <w:rPr>
          <w:rFonts w:hint="eastAsia" w:ascii="Times New Roman" w:hAnsi="Times New Roman" w:cs="Times New Roman" w:eastAsiaTheme="minorEastAsia"/>
        </w:rPr>
        <w:t>）</w:t>
      </w:r>
      <w:r>
        <w:rPr>
          <w:rFonts w:ascii="Times New Roman" w:hAnsi="Times New Roman" w:cs="Times New Roman" w:eastAsiaTheme="minorEastAsia"/>
        </w:rPr>
        <w:t xml:space="preserve">/ </w:t>
      </w:r>
      <w:r>
        <w:rPr>
          <w:rFonts w:hint="eastAsia" w:ascii="Times New Roman" w:hAnsi="Times New Roman" w:cs="Times New Roman" w:eastAsiaTheme="minorEastAsia"/>
        </w:rPr>
        <w:t xml:space="preserve"> </w:t>
      </w:r>
      <w:r>
        <w:rPr>
          <w:rFonts w:ascii="Times New Roman" w:hAnsi="Times New Roman" w:cs="Times New Roman" w:eastAsiaTheme="minorEastAsia"/>
        </w:rPr>
        <w:t>Bulk, Surface and Guided Acoustic Waves；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压电器件的设计与分析/ Design and Analysis of Piezoelectric Devices；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压电器件的加工与制造技术</w:t>
      </w:r>
      <w:r>
        <w:rPr>
          <w:rFonts w:hint="eastAsia" w:ascii="Times New Roman" w:hAnsi="Times New Roman" w:cs="Times New Roman" w:eastAsiaTheme="minorEastAsia"/>
        </w:rPr>
        <w:t>（</w:t>
      </w:r>
      <w:r>
        <w:rPr>
          <w:rFonts w:ascii="Times New Roman" w:hAnsi="Times New Roman" w:cs="Times New Roman" w:eastAsiaTheme="minorEastAsia"/>
        </w:rPr>
        <w:t>包括微纳米材料与器件的制造技术</w:t>
      </w:r>
      <w:r>
        <w:rPr>
          <w:rFonts w:hint="eastAsia" w:ascii="Times New Roman" w:hAnsi="Times New Roman" w:cs="Times New Roman" w:eastAsiaTheme="minorEastAsia"/>
        </w:rPr>
        <w:t>）</w:t>
      </w:r>
      <w:r>
        <w:rPr>
          <w:rFonts w:ascii="Times New Roman" w:hAnsi="Times New Roman" w:cs="Times New Roman" w:eastAsiaTheme="minorEastAsia"/>
        </w:rPr>
        <w:t>/ Manufacturing Technology of Piezoelectric Devices；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压电、铁电材料及薄膜/ Piezoelectric Materials, Ferroelectric Materials and Thin Film；</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压电半导体/ Piezoelectric Semiconductor；</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压电电子学和压电光电子学/ Piezotronics and Piezo-phototronics；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电、磁、热、弹多场耦合弹性波/ Electrical, Magnetic, Thermal, Elastic Multi-field Coupled Elastic Waves；</w:t>
      </w:r>
    </w:p>
    <w:p>
      <w:pPr>
        <w:pStyle w:val="5"/>
        <w:numPr>
          <w:ilvl w:val="0"/>
          <w:numId w:val="1"/>
        </w:numPr>
        <w:shd w:val="clear" w:color="auto" w:fill="FFFFFF"/>
        <w:adjustRightInd w:val="0"/>
        <w:snapToGrid w:val="0"/>
        <w:spacing w:before="0" w:beforeAutospacing="0" w:after="0" w:afterAutospacing="0" w:line="324" w:lineRule="auto"/>
        <w:ind w:left="480" w:hanging="480" w:hangingChars="200"/>
        <w:jc w:val="both"/>
        <w:rPr>
          <w:rFonts w:ascii="Times New Roman" w:hAnsi="Times New Roman" w:cs="Times New Roman" w:eastAsiaTheme="minorEastAsia"/>
        </w:rPr>
      </w:pPr>
      <w:r>
        <w:rPr>
          <w:rFonts w:ascii="Times New Roman" w:hAnsi="Times New Roman" w:cs="Times New Roman" w:eastAsiaTheme="minorEastAsia"/>
        </w:rPr>
        <w:t>复合材料及功能梯度材料中的弹性波/ Elastic Waves in Composites and Functionally Graded Materials；</w:t>
      </w:r>
    </w:p>
    <w:p>
      <w:pPr>
        <w:pStyle w:val="5"/>
        <w:shd w:val="clear" w:color="auto" w:fill="FFFFFF"/>
        <w:adjustRightInd w:val="0"/>
        <w:snapToGrid w:val="0"/>
        <w:spacing w:before="0" w:beforeAutospacing="0" w:after="0" w:afterAutospacing="0" w:line="324" w:lineRule="auto"/>
        <w:ind w:left="600" w:hanging="600" w:hangingChars="250"/>
        <w:jc w:val="both"/>
        <w:rPr>
          <w:rFonts w:ascii="Times New Roman" w:hAnsi="Times New Roman" w:cs="Times New Roman" w:eastAsiaTheme="minorEastAsia"/>
        </w:rPr>
      </w:pPr>
      <w:r>
        <w:rPr>
          <w:rFonts w:ascii="Times New Roman" w:hAnsi="Times New Roman" w:cs="Times New Roman" w:eastAsiaTheme="minorEastAsia"/>
        </w:rPr>
        <w:t>(10)</w:t>
      </w:r>
      <w:r>
        <w:rPr>
          <w:rFonts w:hint="eastAsia" w:ascii="Times New Roman" w:hAnsi="Times New Roman" w:cs="Times New Roman" w:eastAsiaTheme="minorEastAsia"/>
        </w:rPr>
        <w:t xml:space="preserve"> </w:t>
      </w:r>
      <w:r>
        <w:rPr>
          <w:rFonts w:ascii="Times New Roman" w:hAnsi="Times New Roman" w:cs="Times New Roman" w:eastAsiaTheme="minorEastAsia"/>
        </w:rPr>
        <w:t>超声及其无损检测技术/ Ultrasonic and Ultrasonic Nondestructive Testing Technology；</w:t>
      </w:r>
    </w:p>
    <w:p>
      <w:pPr>
        <w:pStyle w:val="5"/>
        <w:shd w:val="clear" w:color="auto" w:fill="FFFFFF"/>
        <w:adjustRightInd w:val="0"/>
        <w:snapToGrid w:val="0"/>
        <w:spacing w:before="0" w:beforeAutospacing="0" w:after="0" w:afterAutospacing="0" w:line="324" w:lineRule="auto"/>
        <w:jc w:val="both"/>
        <w:rPr>
          <w:rFonts w:ascii="Times New Roman" w:hAnsi="Times New Roman" w:cs="Times New Roman" w:eastAsiaTheme="minorEastAsia"/>
        </w:rPr>
      </w:pPr>
      <w:r>
        <w:rPr>
          <w:rFonts w:ascii="Times New Roman" w:hAnsi="Times New Roman" w:cs="Times New Roman" w:eastAsiaTheme="minorEastAsia"/>
        </w:rPr>
        <w:t>(11) 振荡器、滤波器的设计与制造/ Oscillators and Filters；</w:t>
      </w:r>
    </w:p>
    <w:p>
      <w:pPr>
        <w:pStyle w:val="5"/>
        <w:shd w:val="clear" w:color="auto" w:fill="FFFFFF"/>
        <w:adjustRightInd w:val="0"/>
        <w:snapToGrid w:val="0"/>
        <w:spacing w:before="0" w:beforeAutospacing="0" w:after="0" w:afterAutospacing="0" w:line="324" w:lineRule="auto"/>
        <w:jc w:val="both"/>
        <w:rPr>
          <w:rFonts w:ascii="Times New Roman" w:hAnsi="Times New Roman" w:cs="Times New Roman" w:eastAsiaTheme="minorEastAsia"/>
        </w:rPr>
      </w:pPr>
      <w:r>
        <w:rPr>
          <w:rFonts w:ascii="Times New Roman" w:hAnsi="Times New Roman" w:cs="Times New Roman" w:eastAsiaTheme="minorEastAsia"/>
        </w:rPr>
        <w:t>(12) 传感器、执行器、俘能器等/ Sensors, Actuators and Energy Harvesters；</w:t>
      </w:r>
    </w:p>
    <w:p>
      <w:pPr>
        <w:pStyle w:val="5"/>
        <w:shd w:val="clear" w:color="auto" w:fill="FFFFFF"/>
        <w:adjustRightInd w:val="0"/>
        <w:snapToGrid w:val="0"/>
        <w:spacing w:before="0" w:beforeAutospacing="0" w:after="0" w:afterAutospacing="0" w:line="324" w:lineRule="auto"/>
        <w:ind w:left="566" w:hanging="566" w:hangingChars="236"/>
        <w:jc w:val="both"/>
        <w:rPr>
          <w:rFonts w:ascii="Times New Roman" w:hAnsi="Times New Roman" w:cs="Times New Roman" w:eastAsiaTheme="minorEastAsia"/>
        </w:rPr>
      </w:pPr>
      <w:r>
        <w:rPr>
          <w:rFonts w:ascii="Times New Roman" w:hAnsi="Times New Roman" w:cs="Times New Roman" w:eastAsiaTheme="minorEastAsia"/>
        </w:rPr>
        <w:t xml:space="preserve">(13) </w:t>
      </w:r>
      <w:r>
        <w:rPr>
          <w:rFonts w:ascii="Times New Roman" w:hAnsi="Times New Roman" w:cs="Times New Roman" w:eastAsiaTheme="minorEastAsia"/>
          <w:spacing w:val="-10"/>
        </w:rPr>
        <w:t>超声振动及其利用方法与技术/ Ultrasonic Vibration and Its Application Methods and Techniques</w:t>
      </w:r>
      <w:r>
        <w:rPr>
          <w:rFonts w:ascii="Times New Roman" w:hAnsi="Times New Roman" w:cs="Times New Roman" w:eastAsiaTheme="minorEastAsia"/>
        </w:rPr>
        <w:t>；</w:t>
      </w:r>
    </w:p>
    <w:p>
      <w:pPr>
        <w:pStyle w:val="5"/>
        <w:shd w:val="clear" w:color="auto" w:fill="FFFFFF"/>
        <w:adjustRightInd w:val="0"/>
        <w:snapToGrid w:val="0"/>
        <w:spacing w:before="0" w:beforeAutospacing="0" w:after="0" w:afterAutospacing="0" w:line="324" w:lineRule="auto"/>
        <w:ind w:left="600" w:hanging="600" w:hangingChars="250"/>
        <w:jc w:val="both"/>
        <w:rPr>
          <w:rFonts w:ascii="Times New Roman" w:hAnsi="Times New Roman" w:cs="Times New Roman" w:eastAsiaTheme="minorEastAsia"/>
        </w:rPr>
      </w:pPr>
      <w:r>
        <w:rPr>
          <w:rFonts w:ascii="Times New Roman" w:hAnsi="Times New Roman" w:cs="Times New Roman" w:eastAsiaTheme="minorEastAsia"/>
        </w:rPr>
        <w:t xml:space="preserve">(14) </w:t>
      </w:r>
      <w:r>
        <w:rPr>
          <w:rFonts w:ascii="Times New Roman" w:hAnsi="Times New Roman" w:cs="Times New Roman" w:eastAsiaTheme="minorEastAsia"/>
          <w:spacing w:val="-4"/>
        </w:rPr>
        <w:t>基于压电器件的故障诊断技术/ Fault Diagnosis Technology Based on Piezoelectric Device</w:t>
      </w:r>
      <w:r>
        <w:rPr>
          <w:rFonts w:ascii="Times New Roman" w:hAnsi="Times New Roman" w:cs="Times New Roman" w:eastAsiaTheme="minorEastAsia"/>
        </w:rPr>
        <w:t>s；</w:t>
      </w:r>
    </w:p>
    <w:p>
      <w:pPr>
        <w:pStyle w:val="5"/>
        <w:shd w:val="clear" w:color="auto" w:fill="FFFFFF"/>
        <w:adjustRightInd w:val="0"/>
        <w:snapToGrid w:val="0"/>
        <w:spacing w:before="0" w:beforeAutospacing="0" w:after="0" w:afterAutospacing="0" w:line="324" w:lineRule="auto"/>
        <w:jc w:val="both"/>
        <w:rPr>
          <w:rFonts w:ascii="Times New Roman" w:hAnsi="Times New Roman" w:cs="Times New Roman" w:eastAsiaTheme="minorEastAsia"/>
        </w:rPr>
      </w:pPr>
      <w:r>
        <w:rPr>
          <w:rFonts w:ascii="Times New Roman" w:hAnsi="Times New Roman" w:cs="Times New Roman" w:eastAsiaTheme="minorEastAsia"/>
        </w:rPr>
        <w:t>(15) 超声成像、给药、治疗技术/ Ultrasound Imaging, Drug Delivery and Therapy；</w:t>
      </w:r>
    </w:p>
    <w:p>
      <w:pPr>
        <w:pStyle w:val="5"/>
        <w:shd w:val="clear" w:color="auto" w:fill="FFFFFF"/>
        <w:adjustRightInd w:val="0"/>
        <w:snapToGrid w:val="0"/>
        <w:spacing w:before="0" w:beforeAutospacing="0" w:after="0" w:afterAutospacing="0" w:line="324" w:lineRule="auto"/>
        <w:jc w:val="both"/>
        <w:rPr>
          <w:rFonts w:ascii="Times New Roman" w:hAnsi="Times New Roman" w:cs="Times New Roman" w:eastAsiaTheme="minorEastAsia"/>
        </w:rPr>
      </w:pPr>
      <w:r>
        <w:rPr>
          <w:rFonts w:ascii="Times New Roman" w:hAnsi="Times New Roman" w:cs="Times New Roman" w:eastAsiaTheme="minorEastAsia"/>
        </w:rPr>
        <w:t>(16) 医用超声波及换能器/ Medical Ultrasound and Transducer .  </w:t>
      </w:r>
    </w:p>
    <w:p>
      <w:pPr>
        <w:pStyle w:val="5"/>
        <w:adjustRightInd w:val="0"/>
        <w:snapToGrid w:val="0"/>
        <w:spacing w:before="0" w:beforeAutospacing="0" w:after="0" w:afterAutospacing="0" w:line="324" w:lineRule="auto"/>
        <w:ind w:firstLine="480" w:firstLineChars="200"/>
        <w:jc w:val="both"/>
        <w:rPr>
          <w:rFonts w:ascii="Times New Roman" w:hAnsi="Times New Roman" w:cs="Times New Roman" w:eastAsiaTheme="minorEastAsia"/>
        </w:rPr>
      </w:pPr>
      <w:r>
        <w:rPr>
          <w:rFonts w:ascii="Times New Roman" w:hAnsi="Times New Roman" w:cs="Times New Roman" w:eastAsiaTheme="minorEastAsia"/>
        </w:rPr>
        <w:t>我们热情邀请国内高校和研究机构的研究人员参加会议并交流研究成果，更欢迎来自压电器件生产企业的技术人员和领导来交流产业界的实用技术和产业发展的趋势和战略，共同探讨如何促进压电行业的产学研的密切结合。为了鼓励学生积极参会，会议期间将进行优秀学生论文评选，将为优秀论文的作者颁发证书和奖励。</w:t>
      </w:r>
    </w:p>
    <w:p>
      <w:pPr>
        <w:widowControl/>
        <w:adjustRightInd w:val="0"/>
        <w:snapToGrid w:val="0"/>
        <w:spacing w:before="156" w:beforeLines="50" w:line="324"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二、会议形式</w:t>
      </w:r>
      <w:r>
        <w:rPr>
          <w:rFonts w:hint="eastAsia" w:ascii="Times New Roman" w:hAnsi="Times New Roman" w:eastAsia="黑体" w:cs="Times New Roman"/>
          <w:b/>
          <w:bCs/>
          <w:color w:val="000000" w:themeColor="text1"/>
          <w:kern w:val="0"/>
          <w:sz w:val="28"/>
          <w:szCs w:val="28"/>
          <w14:textFill>
            <w14:solidFill>
              <w14:schemeClr w14:val="tx1"/>
            </w14:solidFill>
          </w14:textFill>
        </w:rPr>
        <w:t>/</w:t>
      </w:r>
      <w:r>
        <w:rPr>
          <w:rFonts w:ascii="Times New Roman" w:hAnsi="Times New Roman" w:eastAsia="黑体" w:cs="Times New Roman"/>
          <w:b/>
          <w:bCs/>
          <w:color w:val="000000" w:themeColor="text1"/>
          <w:kern w:val="0"/>
          <w:sz w:val="28"/>
          <w:szCs w:val="28"/>
          <w14:textFill>
            <w14:solidFill>
              <w14:schemeClr w14:val="tx1"/>
            </w14:solidFill>
          </w14:textFill>
        </w:rPr>
        <w:t>Conference Form</w:t>
      </w:r>
    </w:p>
    <w:p>
      <w:pPr>
        <w:pStyle w:val="11"/>
        <w:widowControl/>
        <w:numPr>
          <w:ilvl w:val="0"/>
          <w:numId w:val="2"/>
        </w:numPr>
        <w:adjustRightInd w:val="0"/>
        <w:snapToGrid w:val="0"/>
        <w:spacing w:line="324" w:lineRule="auto"/>
        <w:ind w:firstLineChars="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大会邀请报告</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 xml:space="preserve"> Plenary talks；(2) 分会场主题报告</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 xml:space="preserve"> Invited speeches；(3) 学生竞赛报告</w:t>
      </w:r>
      <w:r>
        <w:rPr>
          <w:rFonts w:hint="eastAsia" w:ascii="Times New Roman" w:hAnsi="Times New Roman" w:cs="Times New Roman"/>
          <w:color w:val="000000" w:themeColor="text1"/>
          <w:kern w:val="0"/>
          <w:sz w:val="24"/>
          <w:szCs w:val="24"/>
          <w14:textFill>
            <w14:solidFill>
              <w14:schemeClr w14:val="tx1"/>
            </w14:solidFill>
          </w14:textFill>
        </w:rPr>
        <w:t>/</w:t>
      </w:r>
      <w:r>
        <w:t xml:space="preserve"> </w:t>
      </w:r>
      <w:r>
        <w:rPr>
          <w:rFonts w:ascii="Times New Roman" w:hAnsi="Times New Roman" w:cs="Times New Roman"/>
          <w:color w:val="000000" w:themeColor="text1"/>
          <w:kern w:val="0"/>
          <w:sz w:val="24"/>
          <w:szCs w:val="24"/>
          <w14:textFill>
            <w14:solidFill>
              <w14:schemeClr w14:val="tx1"/>
            </w14:solidFill>
          </w14:textFill>
        </w:rPr>
        <w:t>Competition reports for students</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 xml:space="preserve">4) </w:t>
      </w:r>
      <w:r>
        <w:rPr>
          <w:rFonts w:hint="eastAsia" w:ascii="Times New Roman" w:hAnsi="Times New Roman" w:cs="Times New Roman"/>
          <w:color w:val="000000" w:themeColor="text1"/>
          <w:kern w:val="0"/>
          <w:sz w:val="24"/>
          <w:szCs w:val="24"/>
          <w14:textFill>
            <w14:solidFill>
              <w14:schemeClr w14:val="tx1"/>
            </w14:solidFill>
          </w14:textFill>
        </w:rPr>
        <w:t>学术墙报展示/</w:t>
      </w:r>
      <w:r>
        <w:rPr>
          <w:rFonts w:ascii="Times New Roman" w:hAnsi="Times New Roman" w:cs="Times New Roman"/>
          <w:color w:val="000000" w:themeColor="text1"/>
          <w:kern w:val="0"/>
          <w:sz w:val="24"/>
          <w:szCs w:val="24"/>
          <w14:textFill>
            <w14:solidFill>
              <w14:schemeClr w14:val="tx1"/>
            </w14:solidFill>
          </w14:textFill>
        </w:rPr>
        <w:t xml:space="preserve"> </w:t>
      </w:r>
      <w:r>
        <w:rPr>
          <w:rFonts w:hint="eastAsia" w:ascii="Times New Roman" w:hAnsi="Times New Roman" w:cs="Times New Roman"/>
          <w:color w:val="000000" w:themeColor="text1"/>
          <w:kern w:val="0"/>
          <w:sz w:val="24"/>
          <w:szCs w:val="24"/>
          <w14:textFill>
            <w14:solidFill>
              <w14:schemeClr w14:val="tx1"/>
            </w14:solidFill>
          </w14:textFill>
        </w:rPr>
        <w:t>Poster</w:t>
      </w:r>
      <w:r>
        <w:rPr>
          <w:rFonts w:ascii="Times New Roman" w:hAnsi="Times New Roman" w:cs="Times New Roman"/>
          <w:color w:val="000000" w:themeColor="text1"/>
          <w:kern w:val="0"/>
          <w:sz w:val="24"/>
          <w:szCs w:val="24"/>
          <w14:textFill>
            <w14:solidFill>
              <w14:schemeClr w14:val="tx1"/>
            </w14:solidFill>
          </w14:textFill>
        </w:rPr>
        <w:t xml:space="preserve"> </w:t>
      </w:r>
      <w:r>
        <w:rPr>
          <w:rFonts w:hint="eastAsia" w:ascii="Times New Roman" w:hAnsi="Times New Roman" w:cs="Times New Roman"/>
          <w:color w:val="000000" w:themeColor="text1"/>
          <w:kern w:val="0"/>
          <w:sz w:val="24"/>
          <w:szCs w:val="24"/>
          <w14:textFill>
            <w14:solidFill>
              <w14:schemeClr w14:val="tx1"/>
            </w14:solidFill>
          </w14:textFill>
        </w:rPr>
        <w:t>exhibitions；(</w:t>
      </w:r>
      <w:r>
        <w:rPr>
          <w:rFonts w:ascii="Times New Roman" w:hAnsi="Times New Roman" w:cs="Times New Roman"/>
          <w:color w:val="000000" w:themeColor="text1"/>
          <w:kern w:val="0"/>
          <w:sz w:val="24"/>
          <w:szCs w:val="24"/>
          <w14:textFill>
            <w14:solidFill>
              <w14:schemeClr w14:val="tx1"/>
            </w14:solidFill>
          </w14:textFill>
        </w:rPr>
        <w:t xml:space="preserve">5) </w:t>
      </w:r>
      <w:r>
        <w:rPr>
          <w:rFonts w:hint="eastAsia" w:ascii="Times New Roman" w:hAnsi="Times New Roman" w:cs="Times New Roman"/>
          <w:color w:val="000000" w:themeColor="text1"/>
          <w:kern w:val="0"/>
          <w:sz w:val="24"/>
          <w:szCs w:val="24"/>
          <w14:textFill>
            <w14:solidFill>
              <w14:schemeClr w14:val="tx1"/>
            </w14:solidFill>
          </w14:textFill>
        </w:rPr>
        <w:t>产品展览展示/</w:t>
      </w:r>
      <w:r>
        <w:rPr>
          <w:rFonts w:ascii="Times New Roman" w:hAnsi="Times New Roman" w:cs="Times New Roman"/>
          <w:color w:val="000000" w:themeColor="text1"/>
          <w:kern w:val="0"/>
          <w:sz w:val="24"/>
          <w:szCs w:val="24"/>
          <w14:textFill>
            <w14:solidFill>
              <w14:schemeClr w14:val="tx1"/>
            </w14:solidFill>
          </w14:textFill>
        </w:rPr>
        <w:t xml:space="preserve"> Product exhibition</w:t>
      </w:r>
      <w:r>
        <w:rPr>
          <w:rFonts w:hint="eastAsia" w:ascii="Times New Roman" w:hAnsi="Times New Roman" w:cs="Times New Roman"/>
          <w:color w:val="000000" w:themeColor="text1"/>
          <w:kern w:val="0"/>
          <w:sz w:val="24"/>
          <w:szCs w:val="24"/>
          <w14:textFill>
            <w14:solidFill>
              <w14:schemeClr w14:val="tx1"/>
            </w14:solidFill>
          </w14:textFill>
        </w:rPr>
        <w:t>s</w:t>
      </w:r>
      <w:r>
        <w:rPr>
          <w:rFonts w:ascii="Times New Roman" w:hAnsi="Times New Roman" w:cs="Times New Roman"/>
          <w:color w:val="000000" w:themeColor="text1"/>
          <w:kern w:val="0"/>
          <w:sz w:val="24"/>
          <w:szCs w:val="24"/>
          <w14:textFill>
            <w14:solidFill>
              <w14:schemeClr w14:val="tx1"/>
            </w14:solidFill>
          </w14:textFill>
        </w:rPr>
        <w:t>。</w:t>
      </w:r>
    </w:p>
    <w:p>
      <w:pPr>
        <w:widowControl/>
        <w:adjustRightInd w:val="0"/>
        <w:snapToGrid w:val="0"/>
        <w:spacing w:line="324" w:lineRule="auto"/>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会务组将根据疫情防控情况，组织疫情中、高风险地区参会人员进行网络会议。</w:t>
      </w:r>
    </w:p>
    <w:p>
      <w:pPr>
        <w:widowControl/>
        <w:adjustRightInd w:val="0"/>
        <w:snapToGrid w:val="0"/>
        <w:spacing w:before="156" w:beforeLines="50" w:line="324"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三、组委会</w:t>
      </w:r>
      <w:r>
        <w:rPr>
          <w:rFonts w:hint="eastAsia" w:ascii="Times New Roman" w:hAnsi="Times New Roman" w:eastAsia="黑体" w:cs="Times New Roman"/>
          <w:b/>
          <w:bCs/>
          <w:color w:val="000000" w:themeColor="text1"/>
          <w:kern w:val="0"/>
          <w:sz w:val="28"/>
          <w:szCs w:val="28"/>
          <w14:textFill>
            <w14:solidFill>
              <w14:schemeClr w14:val="tx1"/>
            </w14:solidFill>
          </w14:textFill>
        </w:rPr>
        <w:t>/</w:t>
      </w:r>
      <w:r>
        <w:rPr>
          <w:rFonts w:ascii="Times New Roman" w:hAnsi="Times New Roman" w:eastAsia="黑体" w:cs="Times New Roman"/>
          <w:b/>
          <w:bCs/>
          <w:color w:val="000000" w:themeColor="text1"/>
          <w:kern w:val="0"/>
          <w:sz w:val="28"/>
          <w:szCs w:val="28"/>
          <w14:textFill>
            <w14:solidFill>
              <w14:schemeClr w14:val="tx1"/>
            </w14:solidFill>
          </w14:textFill>
        </w:rPr>
        <w:t>Committees</w:t>
      </w:r>
    </w:p>
    <w:p>
      <w:pPr>
        <w:widowControl/>
        <w:shd w:val="clear" w:color="auto" w:fill="FFFFFF"/>
        <w:adjustRightInd w:val="0"/>
        <w:snapToGrid w:val="0"/>
        <w:spacing w:line="324" w:lineRule="auto"/>
        <w:ind w:firstLine="120" w:firstLineChars="50"/>
        <w:jc w:val="left"/>
        <w:rPr>
          <w:rFonts w:ascii="Times New Roman" w:hAnsi="Times New Roman" w:eastAsia="黑体" w:cs="Times New Roman"/>
          <w:b/>
          <w:bCs/>
          <w:color w:val="000000"/>
          <w:kern w:val="0"/>
          <w:sz w:val="24"/>
          <w:szCs w:val="24"/>
        </w:rPr>
      </w:pPr>
      <w:r>
        <w:rPr>
          <w:rFonts w:ascii="Times New Roman" w:hAnsi="Times New Roman" w:eastAsia="黑体" w:cs="Times New Roman"/>
          <w:b/>
          <w:bCs/>
          <w:color w:val="000000"/>
          <w:kern w:val="0"/>
          <w:sz w:val="24"/>
          <w:szCs w:val="24"/>
        </w:rPr>
        <w:t>1、SPAWDA会议组委会</w:t>
      </w:r>
      <w:r>
        <w:rPr>
          <w:rFonts w:hint="eastAsia" w:ascii="Times New Roman" w:hAnsi="Times New Roman" w:eastAsia="黑体" w:cs="Times New Roman"/>
          <w:b/>
          <w:bCs/>
          <w:color w:val="000000"/>
          <w:kern w:val="0"/>
          <w:sz w:val="24"/>
          <w:szCs w:val="24"/>
        </w:rPr>
        <w:t>/</w:t>
      </w:r>
      <w:r>
        <w:rPr>
          <w:rFonts w:ascii="Times New Roman" w:hAnsi="Times New Roman" w:eastAsia="黑体" w:cs="Times New Roman"/>
          <w:b/>
          <w:bCs/>
          <w:color w:val="000000"/>
          <w:kern w:val="0"/>
          <w:sz w:val="24"/>
          <w:szCs w:val="24"/>
        </w:rPr>
        <w:t>SPAWDA Organi</w:t>
      </w:r>
      <w:r>
        <w:rPr>
          <w:rFonts w:hint="eastAsia" w:ascii="Times New Roman" w:hAnsi="Times New Roman" w:eastAsia="黑体" w:cs="Times New Roman"/>
          <w:b/>
          <w:bCs/>
          <w:color w:val="000000"/>
          <w:kern w:val="0"/>
          <w:sz w:val="24"/>
          <w:szCs w:val="24"/>
        </w:rPr>
        <w:t>z</w:t>
      </w:r>
      <w:r>
        <w:rPr>
          <w:rFonts w:ascii="Times New Roman" w:hAnsi="Times New Roman" w:eastAsia="黑体" w:cs="Times New Roman"/>
          <w:b/>
          <w:bCs/>
          <w:color w:val="000000"/>
          <w:kern w:val="0"/>
          <w:sz w:val="24"/>
          <w:szCs w:val="24"/>
        </w:rPr>
        <w:t>ing Committee</w:t>
      </w:r>
    </w:p>
    <w:p>
      <w:pPr>
        <w:widowControl/>
        <w:shd w:val="clear" w:color="auto" w:fill="FFFFFF"/>
        <w:adjustRightInd w:val="0"/>
        <w:snapToGrid w:val="0"/>
        <w:spacing w:before="93" w:beforeLines="30" w:line="324" w:lineRule="auto"/>
        <w:ind w:left="5662" w:hanging="5662" w:hangingChars="2350"/>
        <w:jc w:val="left"/>
        <w:rPr>
          <w:rFonts w:ascii="Times New Roman" w:hAnsi="Times New Roman" w:eastAsia="黑体" w:cs="Times New Roman"/>
          <w:b/>
          <w:bCs/>
          <w:color w:val="000000"/>
          <w:kern w:val="0"/>
          <w:sz w:val="24"/>
          <w:szCs w:val="24"/>
        </w:rPr>
      </w:pPr>
      <w:r>
        <w:rPr>
          <w:rFonts w:ascii="Times New Roman" w:hAnsi="Times New Roman" w:eastAsia="黑体" w:cs="Times New Roman"/>
          <w:b/>
          <w:bCs/>
          <w:color w:val="000000"/>
          <w:kern w:val="0"/>
          <w:sz w:val="24"/>
          <w:szCs w:val="24"/>
        </w:rPr>
        <w:t>大会主席/ Chairman</w:t>
      </w:r>
    </w:p>
    <w:p>
      <w:pPr>
        <w:widowControl/>
        <w:shd w:val="clear" w:color="auto" w:fill="FFFFFF"/>
        <w:adjustRightInd w:val="0"/>
        <w:snapToGrid w:val="0"/>
        <w:spacing w:line="324" w:lineRule="auto"/>
        <w:ind w:left="5639" w:leftChars="114" w:hanging="5400" w:hangingChars="2250"/>
        <w:jc w:val="left"/>
        <w:rPr>
          <w:rFonts w:ascii="Times New Roman" w:hAnsi="Times New Roman" w:cs="Times New Roman"/>
          <w:szCs w:val="21"/>
        </w:rPr>
      </w:pPr>
      <w:r>
        <w:rPr>
          <w:rFonts w:ascii="Times New Roman" w:hAnsi="Times New Roman" w:cs="Times New Roman"/>
          <w:sz w:val="24"/>
          <w:szCs w:val="24"/>
        </w:rPr>
        <w:t>赵淳生/ Chunsheng Zhao  南京航空航天大学</w:t>
      </w:r>
      <w:r>
        <w:rPr>
          <w:rFonts w:ascii="Times New Roman" w:hAnsi="Times New Roman" w:cs="Times New Roman"/>
          <w:spacing w:val="-10"/>
          <w:sz w:val="24"/>
          <w:szCs w:val="24"/>
        </w:rPr>
        <w:t xml:space="preserve">/ </w:t>
      </w:r>
      <w:r>
        <w:rPr>
          <w:rFonts w:ascii="Times New Roman" w:hAnsi="Times New Roman" w:cs="Times New Roman"/>
          <w:szCs w:val="21"/>
        </w:rPr>
        <w:t>Nanjing University of Aeronautics and</w:t>
      </w:r>
    </w:p>
    <w:p>
      <w:pPr>
        <w:widowControl/>
        <w:shd w:val="clear" w:color="auto" w:fill="FFFFFF"/>
        <w:adjustRightInd w:val="0"/>
        <w:snapToGrid w:val="0"/>
        <w:spacing w:line="324" w:lineRule="auto"/>
        <w:ind w:firstLine="4935" w:firstLineChars="2350"/>
        <w:jc w:val="left"/>
        <w:rPr>
          <w:rFonts w:ascii="Times New Roman" w:hAnsi="Times New Roman" w:cs="Times New Roman"/>
          <w:sz w:val="24"/>
          <w:szCs w:val="24"/>
        </w:rPr>
      </w:pPr>
      <w:r>
        <w:rPr>
          <w:rFonts w:ascii="Times New Roman" w:hAnsi="Times New Roman" w:cs="Times New Roman"/>
          <w:szCs w:val="21"/>
        </w:rPr>
        <w:t>Astronautics</w:t>
      </w:r>
    </w:p>
    <w:p>
      <w:pPr>
        <w:widowControl/>
        <w:shd w:val="clear" w:color="auto" w:fill="FFFFFF"/>
        <w:adjustRightInd w:val="0"/>
        <w:snapToGrid w:val="0"/>
        <w:spacing w:before="93" w:beforeLines="30" w:line="324" w:lineRule="auto"/>
        <w:ind w:left="5662" w:hanging="5662" w:hangingChars="2350"/>
        <w:jc w:val="left"/>
        <w:rPr>
          <w:rFonts w:ascii="Times New Roman" w:hAnsi="Times New Roman" w:cs="Times New Roman"/>
          <w:b/>
          <w:bCs/>
          <w:sz w:val="24"/>
          <w:szCs w:val="24"/>
        </w:rPr>
      </w:pPr>
      <w:r>
        <w:rPr>
          <w:rFonts w:ascii="黑体" w:hAnsi="黑体" w:eastAsia="黑体" w:cs="Times New Roman"/>
          <w:b/>
          <w:bCs/>
          <w:sz w:val="24"/>
          <w:szCs w:val="24"/>
        </w:rPr>
        <w:t>执行主席</w:t>
      </w:r>
      <w:r>
        <w:rPr>
          <w:rFonts w:ascii="Times New Roman" w:hAnsi="Times New Roman" w:cs="Times New Roman"/>
          <w:b/>
          <w:bCs/>
          <w:sz w:val="24"/>
          <w:szCs w:val="24"/>
        </w:rPr>
        <w:t>/ Executive Chairman</w:t>
      </w:r>
    </w:p>
    <w:p>
      <w:pPr>
        <w:widowControl/>
        <w:shd w:val="clear" w:color="auto" w:fill="FFFFFF"/>
        <w:adjustRightInd w:val="0"/>
        <w:snapToGrid w:val="0"/>
        <w:spacing w:line="324" w:lineRule="auto"/>
        <w:ind w:left="5639" w:leftChars="114" w:hanging="5400" w:hangingChars="2250"/>
        <w:jc w:val="left"/>
        <w:rPr>
          <w:rFonts w:ascii="Times New Roman" w:hAnsi="Times New Roman" w:cs="Times New Roman"/>
          <w:szCs w:val="21"/>
        </w:rPr>
      </w:pPr>
      <w:r>
        <w:rPr>
          <w:rFonts w:ascii="Times New Roman" w:hAnsi="Times New Roman" w:cs="Times New Roman"/>
          <w:sz w:val="24"/>
          <w:szCs w:val="24"/>
        </w:rPr>
        <w:t>杨</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颖/ Ying Yang    </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南京航空航天大学/ </w:t>
      </w:r>
      <w:r>
        <w:rPr>
          <w:rFonts w:ascii="Times New Roman" w:hAnsi="Times New Roman" w:cs="Times New Roman"/>
          <w:szCs w:val="21"/>
        </w:rPr>
        <w:t>Nanjing University of Aeronautics and</w:t>
      </w:r>
    </w:p>
    <w:p>
      <w:pPr>
        <w:widowControl/>
        <w:shd w:val="clear" w:color="auto" w:fill="FFFFFF"/>
        <w:adjustRightInd w:val="0"/>
        <w:snapToGrid w:val="0"/>
        <w:spacing w:line="324" w:lineRule="auto"/>
        <w:ind w:firstLine="4935" w:firstLineChars="2350"/>
        <w:jc w:val="left"/>
        <w:rPr>
          <w:rFonts w:ascii="Times New Roman" w:hAnsi="Times New Roman" w:cs="Times New Roman"/>
          <w:sz w:val="24"/>
          <w:szCs w:val="24"/>
        </w:rPr>
      </w:pPr>
      <w:r>
        <w:rPr>
          <w:rFonts w:ascii="Times New Roman" w:hAnsi="Times New Roman" w:cs="Times New Roman"/>
          <w:szCs w:val="21"/>
        </w:rPr>
        <w:t>Astronautics</w:t>
      </w:r>
    </w:p>
    <w:p>
      <w:pPr>
        <w:widowControl/>
        <w:shd w:val="clear" w:color="auto" w:fill="FFFFFF"/>
        <w:adjustRightInd w:val="0"/>
        <w:snapToGrid w:val="0"/>
        <w:spacing w:line="324" w:lineRule="auto"/>
        <w:jc w:val="left"/>
        <w:rPr>
          <w:rFonts w:ascii="Times New Roman" w:hAnsi="Times New Roman" w:cs="Times New Roman"/>
          <w:b/>
          <w:sz w:val="24"/>
          <w:szCs w:val="24"/>
        </w:rPr>
      </w:pPr>
      <w:r>
        <w:rPr>
          <w:rFonts w:ascii="黑体" w:hAnsi="黑体" w:eastAsia="黑体" w:cs="Times New Roman"/>
          <w:b/>
          <w:bCs/>
          <w:sz w:val="24"/>
          <w:szCs w:val="24"/>
        </w:rPr>
        <w:t>委员</w:t>
      </w:r>
      <w:r>
        <w:rPr>
          <w:rFonts w:ascii="黑体" w:hAnsi="黑体" w:eastAsia="黑体" w:cs="Times New Roman"/>
          <w:b/>
          <w:sz w:val="24"/>
          <w:szCs w:val="24"/>
        </w:rPr>
        <w:t>/</w:t>
      </w:r>
      <w:r>
        <w:rPr>
          <w:rFonts w:ascii="Times New Roman" w:hAnsi="Times New Roman" w:cs="Times New Roman"/>
          <w:b/>
          <w:sz w:val="24"/>
          <w:szCs w:val="24"/>
        </w:rPr>
        <w:t>Members</w:t>
      </w:r>
      <w:r>
        <w:rPr>
          <w:rFonts w:hint="eastAsia" w:ascii="Times New Roman" w:hAnsi="Times New Roman" w:cs="Times New Roman"/>
          <w:sz w:val="24"/>
          <w:szCs w:val="24"/>
        </w:rPr>
        <w:t>（</w:t>
      </w:r>
      <w:r>
        <w:rPr>
          <w:rFonts w:ascii="Times New Roman" w:hAnsi="Times New Roman" w:cs="Times New Roman"/>
          <w:sz w:val="24"/>
          <w:szCs w:val="24"/>
        </w:rPr>
        <w:t>按姓氏拼音排名/ Alphabetically According to Surname</w:t>
      </w:r>
      <w:r>
        <w:rPr>
          <w:rFonts w:hint="eastAsia" w:ascii="Times New Roman" w:hAnsi="Times New Roman" w:cs="Times New Roman"/>
          <w:sz w:val="24"/>
          <w:szCs w:val="24"/>
        </w:rPr>
        <w:t>）</w:t>
      </w:r>
    </w:p>
    <w:tbl>
      <w:tblPr>
        <w:tblStyle w:val="7"/>
        <w:tblW w:w="9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02"/>
        <w:gridCol w:w="6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tcPr>
          <w:p>
            <w:pPr>
              <w:widowControl/>
              <w:adjustRightInd w:val="0"/>
              <w:snapToGrid w:val="0"/>
              <w:spacing w:line="324" w:lineRule="auto"/>
              <w:ind w:firstLine="283" w:firstLineChars="118"/>
              <w:jc w:val="left"/>
              <w:rPr>
                <w:rFonts w:ascii="Times New Roman" w:hAnsi="Times New Roman" w:cs="Times New Roman"/>
                <w:b/>
                <w:sz w:val="24"/>
                <w:szCs w:val="24"/>
              </w:rPr>
            </w:pPr>
            <w:r>
              <w:rPr>
                <w:rFonts w:ascii="Times New Roman" w:hAnsi="Times New Roman" w:cs="Times New Roman"/>
                <w:bCs/>
                <w:color w:val="000000"/>
                <w:kern w:val="0"/>
                <w:sz w:val="24"/>
                <w:szCs w:val="24"/>
              </w:rPr>
              <w:t>曹小杉/ Xiaoshan Cao</w:t>
            </w:r>
          </w:p>
        </w:tc>
        <w:tc>
          <w:tcPr>
            <w:tcW w:w="6804" w:type="dxa"/>
          </w:tcPr>
          <w:p>
            <w:pPr>
              <w:widowControl/>
              <w:adjustRightInd w:val="0"/>
              <w:snapToGrid w:val="0"/>
              <w:spacing w:line="324"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西安理工大学/ Xi’an University of Technology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tcPr>
          <w:p>
            <w:pPr>
              <w:widowControl/>
              <w:adjustRightInd w:val="0"/>
              <w:snapToGrid w:val="0"/>
              <w:spacing w:line="324" w:lineRule="auto"/>
              <w:ind w:firstLine="283" w:firstLineChars="118"/>
              <w:jc w:val="left"/>
              <w:rPr>
                <w:rFonts w:ascii="Times New Roman" w:hAnsi="Times New Roman" w:cs="Times New Roman"/>
                <w:b/>
                <w:sz w:val="24"/>
                <w:szCs w:val="24"/>
              </w:rPr>
            </w:pPr>
            <w:r>
              <w:rPr>
                <w:rFonts w:ascii="Times New Roman" w:hAnsi="Times New Roman" w:cs="Times New Roman"/>
                <w:bCs/>
                <w:color w:val="000000"/>
                <w:kern w:val="0"/>
                <w:sz w:val="24"/>
                <w:szCs w:val="24"/>
              </w:rPr>
              <w:t>房学谦/ Xueqian Fang</w:t>
            </w:r>
          </w:p>
        </w:tc>
        <w:tc>
          <w:tcPr>
            <w:tcW w:w="6804" w:type="dxa"/>
          </w:tcPr>
          <w:p>
            <w:pPr>
              <w:widowControl/>
              <w:adjustRightInd w:val="0"/>
              <w:snapToGrid w:val="0"/>
              <w:spacing w:line="324"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石家庄铁道大学/ Shijiazhuang Tiedao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tcPr>
          <w:p>
            <w:pPr>
              <w:widowControl/>
              <w:adjustRightInd w:val="0"/>
              <w:snapToGrid w:val="0"/>
              <w:spacing w:line="324" w:lineRule="auto"/>
              <w:ind w:firstLine="283" w:firstLineChars="118"/>
              <w:jc w:val="left"/>
              <w:rPr>
                <w:rFonts w:ascii="Times New Roman" w:hAnsi="Times New Roman" w:cs="Times New Roman"/>
                <w:b/>
                <w:sz w:val="24"/>
                <w:szCs w:val="24"/>
              </w:rPr>
            </w:pPr>
            <w:r>
              <w:rPr>
                <w:rFonts w:ascii="Times New Roman" w:hAnsi="Times New Roman" w:cs="Times New Roman"/>
                <w:bCs/>
                <w:color w:val="000000"/>
                <w:kern w:val="0"/>
                <w:sz w:val="24"/>
                <w:szCs w:val="24"/>
              </w:rPr>
              <w:t>郝育新/ Yuxin Hao</w:t>
            </w:r>
          </w:p>
        </w:tc>
        <w:tc>
          <w:tcPr>
            <w:tcW w:w="6804" w:type="dxa"/>
          </w:tcPr>
          <w:p>
            <w:pPr>
              <w:widowControl/>
              <w:adjustRightInd w:val="0"/>
              <w:snapToGrid w:val="0"/>
              <w:spacing w:line="324" w:lineRule="auto"/>
              <w:jc w:val="left"/>
              <w:rPr>
                <w:rFonts w:ascii="Times New Roman" w:hAnsi="Times New Roman" w:cs="Times New Roman"/>
                <w:b/>
                <w:spacing w:val="-8"/>
                <w:sz w:val="24"/>
                <w:szCs w:val="24"/>
              </w:rPr>
            </w:pPr>
            <w:r>
              <w:rPr>
                <w:rFonts w:ascii="Times New Roman" w:hAnsi="Times New Roman" w:cs="Times New Roman"/>
                <w:bCs/>
                <w:color w:val="000000"/>
                <w:spacing w:val="-8"/>
                <w:kern w:val="0"/>
                <w:sz w:val="24"/>
                <w:szCs w:val="24"/>
              </w:rPr>
              <w:t xml:space="preserve">北京信息科技大学/ </w:t>
            </w:r>
            <w:r>
              <w:rPr>
                <w:rFonts w:ascii="Times New Roman" w:hAnsi="Times New Roman" w:cs="Times New Roman"/>
                <w:bCs/>
                <w:color w:val="000000"/>
                <w:kern w:val="0"/>
                <w:szCs w:val="21"/>
              </w:rPr>
              <w:t>Beijing Information Science and Technology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tcPr>
          <w:p>
            <w:pPr>
              <w:widowControl/>
              <w:adjustRightInd w:val="0"/>
              <w:snapToGrid w:val="0"/>
              <w:spacing w:line="324" w:lineRule="auto"/>
              <w:ind w:firstLine="283" w:firstLineChars="118"/>
              <w:jc w:val="left"/>
              <w:rPr>
                <w:rFonts w:ascii="Times New Roman" w:hAnsi="Times New Roman" w:cs="Times New Roman"/>
                <w:b/>
                <w:sz w:val="24"/>
                <w:szCs w:val="24"/>
              </w:rPr>
            </w:pPr>
            <w:r>
              <w:rPr>
                <w:rFonts w:ascii="Times New Roman" w:hAnsi="Times New Roman" w:cs="Times New Roman"/>
                <w:bCs/>
                <w:color w:val="000000"/>
                <w:kern w:val="0"/>
                <w:sz w:val="24"/>
                <w:szCs w:val="24"/>
              </w:rPr>
              <w:t>李翔宇/ Xiangyu Li</w:t>
            </w:r>
          </w:p>
        </w:tc>
        <w:tc>
          <w:tcPr>
            <w:tcW w:w="6804" w:type="dxa"/>
          </w:tcPr>
          <w:p>
            <w:pPr>
              <w:widowControl/>
              <w:adjustRightInd w:val="0"/>
              <w:snapToGrid w:val="0"/>
              <w:spacing w:line="324"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西南交通大学/ Southwest Jiaotong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tcPr>
          <w:p>
            <w:pPr>
              <w:widowControl/>
              <w:adjustRightInd w:val="0"/>
              <w:snapToGrid w:val="0"/>
              <w:spacing w:line="324" w:lineRule="auto"/>
              <w:ind w:firstLine="278" w:firstLineChars="118"/>
              <w:jc w:val="left"/>
              <w:rPr>
                <w:rFonts w:ascii="Times New Roman" w:hAnsi="Times New Roman" w:cs="Times New Roman"/>
                <w:b/>
                <w:spacing w:val="-2"/>
                <w:sz w:val="24"/>
                <w:szCs w:val="24"/>
              </w:rPr>
            </w:pPr>
            <w:r>
              <w:rPr>
                <w:rFonts w:ascii="Times New Roman" w:hAnsi="Times New Roman" w:cs="Times New Roman"/>
                <w:bCs/>
                <w:color w:val="000000"/>
                <w:spacing w:val="-2"/>
                <w:kern w:val="0"/>
                <w:sz w:val="24"/>
                <w:szCs w:val="24"/>
              </w:rPr>
              <w:t>钱征华/ Zhenghua Qian</w:t>
            </w:r>
          </w:p>
        </w:tc>
        <w:tc>
          <w:tcPr>
            <w:tcW w:w="6804" w:type="dxa"/>
          </w:tcPr>
          <w:p>
            <w:pPr>
              <w:widowControl/>
              <w:adjustRightInd w:val="0"/>
              <w:snapToGrid w:val="0"/>
              <w:spacing w:line="324" w:lineRule="auto"/>
              <w:jc w:val="left"/>
              <w:rPr>
                <w:rFonts w:ascii="Times New Roman" w:hAnsi="Times New Roman" w:cs="Times New Roman"/>
                <w:b/>
                <w:spacing w:val="-4"/>
                <w:sz w:val="24"/>
                <w:szCs w:val="24"/>
              </w:rPr>
            </w:pPr>
            <w:r>
              <w:rPr>
                <w:rFonts w:ascii="Times New Roman" w:hAnsi="Times New Roman" w:cs="Times New Roman"/>
                <w:bCs/>
                <w:color w:val="000000"/>
                <w:spacing w:val="-4"/>
                <w:kern w:val="0"/>
                <w:sz w:val="24"/>
                <w:szCs w:val="24"/>
              </w:rPr>
              <w:t>南京航空航天大学/</w:t>
            </w:r>
            <w:r>
              <w:rPr>
                <w:rFonts w:ascii="Times New Roman" w:hAnsi="Times New Roman" w:cs="Times New Roman"/>
                <w:spacing w:val="-4"/>
                <w:szCs w:val="21"/>
              </w:rPr>
              <w:t xml:space="preserve"> </w:t>
            </w:r>
            <w:r>
              <w:rPr>
                <w:rFonts w:ascii="Times New Roman" w:hAnsi="Times New Roman" w:cs="Times New Roman"/>
                <w:szCs w:val="21"/>
              </w:rPr>
              <w:t>Nanjing University of Aeronautics</w:t>
            </w:r>
            <w:r>
              <w:rPr>
                <w:rFonts w:hint="eastAsia" w:ascii="Times New Roman" w:hAnsi="Times New Roman" w:cs="Times New Roman"/>
                <w:szCs w:val="21"/>
              </w:rPr>
              <w:t xml:space="preserve"> </w:t>
            </w:r>
            <w:r>
              <w:rPr>
                <w:rFonts w:ascii="Times New Roman" w:hAnsi="Times New Roman" w:cs="Times New Roman"/>
                <w:szCs w:val="21"/>
              </w:rPr>
              <w:t>and Astronautics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tcPr>
          <w:p>
            <w:pPr>
              <w:widowControl/>
              <w:adjustRightInd w:val="0"/>
              <w:snapToGrid w:val="0"/>
              <w:spacing w:line="324" w:lineRule="auto"/>
              <w:ind w:firstLine="283" w:firstLineChars="118"/>
              <w:jc w:val="left"/>
              <w:rPr>
                <w:rFonts w:ascii="Times New Roman" w:hAnsi="Times New Roman" w:cs="Times New Roman"/>
                <w:b/>
                <w:sz w:val="24"/>
                <w:szCs w:val="24"/>
              </w:rPr>
            </w:pPr>
            <w:r>
              <w:rPr>
                <w:rFonts w:ascii="Times New Roman" w:hAnsi="Times New Roman" w:cs="Times New Roman"/>
                <w:bCs/>
                <w:color w:val="000000"/>
                <w:kern w:val="0"/>
                <w:sz w:val="24"/>
                <w:szCs w:val="24"/>
              </w:rPr>
              <w:t>杨</w:t>
            </w:r>
            <w:r>
              <w:rPr>
                <w:rFonts w:hint="eastAsia" w:ascii="Times New Roman" w:hAnsi="Times New Roman" w:cs="Times New Roman"/>
                <w:bCs/>
                <w:color w:val="000000"/>
                <w:kern w:val="0"/>
                <w:sz w:val="24"/>
                <w:szCs w:val="24"/>
              </w:rPr>
              <w:t>在</w:t>
            </w:r>
            <w:r>
              <w:rPr>
                <w:rFonts w:ascii="Times New Roman" w:hAnsi="Times New Roman" w:cs="Times New Roman"/>
                <w:bCs/>
                <w:color w:val="000000"/>
                <w:kern w:val="0"/>
                <w:sz w:val="24"/>
                <w:szCs w:val="24"/>
              </w:rPr>
              <w:t>林/ Zailin Yang</w:t>
            </w:r>
          </w:p>
        </w:tc>
        <w:tc>
          <w:tcPr>
            <w:tcW w:w="6804" w:type="dxa"/>
          </w:tcPr>
          <w:p>
            <w:pPr>
              <w:widowControl/>
              <w:adjustRightInd w:val="0"/>
              <w:snapToGrid w:val="0"/>
              <w:spacing w:line="324"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哈尔滨工程大学/ Harbin Polytechnic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tcPr>
          <w:p>
            <w:pPr>
              <w:widowControl/>
              <w:adjustRightInd w:val="0"/>
              <w:snapToGrid w:val="0"/>
              <w:spacing w:line="324" w:lineRule="auto"/>
              <w:ind w:firstLine="283" w:firstLineChars="118"/>
              <w:jc w:val="left"/>
              <w:rPr>
                <w:rFonts w:ascii="Times New Roman" w:hAnsi="Times New Roman" w:cs="Times New Roman"/>
                <w:b/>
                <w:sz w:val="24"/>
                <w:szCs w:val="24"/>
              </w:rPr>
            </w:pPr>
            <w:r>
              <w:rPr>
                <w:rFonts w:ascii="Times New Roman" w:hAnsi="Times New Roman" w:cs="Times New Roman"/>
                <w:bCs/>
                <w:color w:val="000000"/>
                <w:kern w:val="0"/>
                <w:sz w:val="24"/>
                <w:szCs w:val="24"/>
              </w:rPr>
              <w:t>禹建功/ Jiangong YU</w:t>
            </w:r>
          </w:p>
        </w:tc>
        <w:tc>
          <w:tcPr>
            <w:tcW w:w="6804" w:type="dxa"/>
          </w:tcPr>
          <w:p>
            <w:pPr>
              <w:widowControl/>
              <w:adjustRightInd w:val="0"/>
              <w:snapToGrid w:val="0"/>
              <w:spacing w:line="324"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 xml:space="preserve">河南理工大学/ </w:t>
            </w:r>
            <w:r>
              <w:rPr>
                <w:rFonts w:ascii="Times New Roman" w:hAnsi="Times New Roman" w:cs="Times New Roman"/>
                <w:sz w:val="24"/>
                <w:szCs w:val="24"/>
              </w:rPr>
              <w:t>Henan Polytechnic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tcPr>
          <w:p>
            <w:pPr>
              <w:widowControl/>
              <w:adjustRightInd w:val="0"/>
              <w:snapToGrid w:val="0"/>
              <w:spacing w:after="312" w:afterLines="100" w:line="324" w:lineRule="auto"/>
              <w:ind w:firstLine="283" w:firstLineChars="118"/>
              <w:jc w:val="left"/>
              <w:rPr>
                <w:rFonts w:ascii="Times New Roman" w:hAnsi="Times New Roman" w:cs="Times New Roman"/>
                <w:b/>
                <w:sz w:val="24"/>
                <w:szCs w:val="24"/>
              </w:rPr>
            </w:pPr>
            <w:r>
              <w:rPr>
                <w:rFonts w:ascii="Times New Roman" w:hAnsi="Times New Roman" w:cs="Times New Roman"/>
                <w:bCs/>
                <w:color w:val="000000"/>
                <w:kern w:val="0"/>
                <w:sz w:val="24"/>
                <w:szCs w:val="24"/>
              </w:rPr>
              <w:t>张春利/ Chunli Zhang</w:t>
            </w:r>
          </w:p>
        </w:tc>
        <w:tc>
          <w:tcPr>
            <w:tcW w:w="6804" w:type="dxa"/>
          </w:tcPr>
          <w:p>
            <w:pPr>
              <w:widowControl/>
              <w:adjustRightInd w:val="0"/>
              <w:snapToGrid w:val="0"/>
              <w:spacing w:line="324" w:lineRule="auto"/>
              <w:jc w:val="left"/>
              <w:rPr>
                <w:rFonts w:ascii="Times New Roman" w:hAnsi="Times New Roman" w:cs="Times New Roman"/>
                <w:b/>
                <w:sz w:val="24"/>
                <w:szCs w:val="24"/>
              </w:rPr>
            </w:pPr>
            <w:r>
              <w:rPr>
                <w:rFonts w:ascii="Times New Roman" w:hAnsi="Times New Roman" w:cs="Times New Roman"/>
                <w:bCs/>
                <w:color w:val="000000"/>
                <w:kern w:val="0"/>
                <w:sz w:val="24"/>
                <w:szCs w:val="24"/>
              </w:rPr>
              <w:t>浙江大学/ Zhejiang University</w:t>
            </w:r>
          </w:p>
        </w:tc>
      </w:tr>
    </w:tbl>
    <w:p>
      <w:pPr>
        <w:widowControl/>
        <w:shd w:val="clear" w:color="auto" w:fill="FFFFFF"/>
        <w:adjustRightInd w:val="0"/>
        <w:snapToGrid w:val="0"/>
        <w:spacing w:line="312" w:lineRule="auto"/>
        <w:ind w:firstLine="120" w:firstLineChars="50"/>
        <w:jc w:val="left"/>
        <w:rPr>
          <w:rFonts w:ascii="Times New Roman" w:hAnsi="Times New Roman" w:eastAsia="黑体" w:cs="Times New Roman"/>
          <w:b/>
          <w:bCs/>
          <w:color w:val="000000"/>
          <w:kern w:val="0"/>
          <w:sz w:val="24"/>
          <w:szCs w:val="24"/>
        </w:rPr>
      </w:pPr>
      <w:r>
        <w:rPr>
          <w:rFonts w:ascii="黑体" w:hAnsi="黑体" w:eastAsia="黑体" w:cs="Times New Roman"/>
          <w:b/>
          <w:bCs/>
          <w:color w:val="000000"/>
          <w:kern w:val="0"/>
          <w:sz w:val="24"/>
          <w:szCs w:val="24"/>
        </w:rPr>
        <w:t>2、当地组委会</w:t>
      </w:r>
      <w:r>
        <w:rPr>
          <w:rFonts w:hint="eastAsia" w:ascii="黑体" w:hAnsi="黑体" w:eastAsia="黑体" w:cs="Times New Roman"/>
          <w:b/>
          <w:bCs/>
          <w:color w:val="000000"/>
          <w:kern w:val="0"/>
          <w:sz w:val="24"/>
          <w:szCs w:val="24"/>
        </w:rPr>
        <w:t>/</w:t>
      </w:r>
      <w:r>
        <w:rPr>
          <w:rFonts w:ascii="Times New Roman" w:hAnsi="Times New Roman" w:eastAsia="黑体" w:cs="Times New Roman"/>
          <w:b/>
          <w:bCs/>
          <w:color w:val="000000"/>
          <w:kern w:val="0"/>
          <w:sz w:val="24"/>
          <w:szCs w:val="24"/>
        </w:rPr>
        <w:t>Local Committee</w:t>
      </w:r>
    </w:p>
    <w:p>
      <w:pPr>
        <w:widowControl/>
        <w:shd w:val="clear" w:color="auto" w:fill="FFFFFF"/>
        <w:adjustRightInd w:val="0"/>
        <w:snapToGrid w:val="0"/>
        <w:spacing w:after="156" w:afterLines="50" w:line="324" w:lineRule="auto"/>
        <w:jc w:val="left"/>
        <w:rPr>
          <w:rFonts w:ascii="Times New Roman" w:hAnsi="Times New Roman" w:cs="Times New Roman"/>
          <w:bCs/>
          <w:color w:val="000000"/>
          <w:kern w:val="0"/>
          <w:sz w:val="24"/>
          <w:szCs w:val="24"/>
        </w:rPr>
      </w:pPr>
      <w:r>
        <w:rPr>
          <w:rFonts w:ascii="黑体" w:hAnsi="黑体" w:eastAsia="黑体" w:cs="Times New Roman"/>
          <w:b/>
          <w:color w:val="000000"/>
          <w:kern w:val="0"/>
          <w:sz w:val="24"/>
          <w:szCs w:val="24"/>
        </w:rPr>
        <w:t>大会主席</w:t>
      </w:r>
      <w:r>
        <w:rPr>
          <w:rFonts w:hint="eastAsia" w:ascii="黑体" w:hAnsi="黑体" w:eastAsia="黑体" w:cs="Times New Roman"/>
          <w:b/>
          <w:color w:val="000000"/>
          <w:kern w:val="0"/>
          <w:sz w:val="24"/>
          <w:szCs w:val="24"/>
        </w:rPr>
        <w:t>/</w:t>
      </w:r>
      <w:r>
        <w:rPr>
          <w:rFonts w:ascii="Times New Roman" w:hAnsi="Times New Roman" w:eastAsia="黑体" w:cs="Times New Roman"/>
          <w:b/>
          <w:color w:val="000000"/>
          <w:kern w:val="0"/>
          <w:sz w:val="24"/>
          <w:szCs w:val="24"/>
        </w:rPr>
        <w:t>Chairman</w:t>
      </w:r>
      <w:r>
        <w:rPr>
          <w:rFonts w:ascii="黑体" w:hAnsi="黑体" w:eastAsia="黑体" w:cs="Times New Roman"/>
          <w:b/>
          <w:color w:val="000000"/>
          <w:kern w:val="0"/>
          <w:sz w:val="24"/>
          <w:szCs w:val="24"/>
        </w:rPr>
        <w:t>：</w:t>
      </w:r>
      <w:r>
        <w:rPr>
          <w:rFonts w:ascii="Times New Roman" w:hAnsi="Times New Roman" w:cs="Times New Roman"/>
          <w:bCs/>
          <w:color w:val="000000"/>
          <w:kern w:val="0"/>
          <w:sz w:val="24"/>
          <w:szCs w:val="24"/>
        </w:rPr>
        <w:t xml:space="preserve">赵淳生 </w:t>
      </w:r>
      <w:r>
        <w:rPr>
          <w:rFonts w:hint="eastAsia" w:ascii="Times New Roman" w:hAnsi="Times New Roman" w:cs="Times New Roman"/>
          <w:bCs/>
          <w:color w:val="000000"/>
          <w:kern w:val="0"/>
          <w:sz w:val="24"/>
          <w:szCs w:val="24"/>
        </w:rPr>
        <w:t xml:space="preserve"> </w:t>
      </w:r>
      <w:r>
        <w:rPr>
          <w:rFonts w:ascii="Times New Roman" w:hAnsi="Times New Roman" w:cs="Times New Roman"/>
          <w:bCs/>
          <w:color w:val="000000"/>
          <w:kern w:val="0"/>
          <w:sz w:val="24"/>
          <w:szCs w:val="24"/>
        </w:rPr>
        <w:t>南京航空航天大学</w:t>
      </w:r>
    </w:p>
    <w:p>
      <w:pPr>
        <w:widowControl/>
        <w:shd w:val="clear" w:color="auto" w:fill="FFFFFF"/>
        <w:adjustRightInd w:val="0"/>
        <w:snapToGrid w:val="0"/>
        <w:spacing w:after="156" w:afterLines="50" w:line="324" w:lineRule="auto"/>
        <w:jc w:val="left"/>
        <w:rPr>
          <w:rFonts w:ascii="Times New Roman" w:hAnsi="Times New Roman" w:cs="Times New Roman"/>
          <w:bCs/>
          <w:color w:val="000000"/>
          <w:kern w:val="0"/>
          <w:sz w:val="24"/>
          <w:szCs w:val="24"/>
        </w:rPr>
      </w:pPr>
      <w:r>
        <w:rPr>
          <w:rFonts w:ascii="黑体" w:hAnsi="黑体" w:eastAsia="黑体" w:cs="Times New Roman"/>
          <w:b/>
          <w:color w:val="000000"/>
          <w:kern w:val="0"/>
          <w:sz w:val="24"/>
          <w:szCs w:val="24"/>
        </w:rPr>
        <w:t>执行主席</w:t>
      </w:r>
      <w:r>
        <w:rPr>
          <w:rFonts w:hint="eastAsia" w:ascii="黑体" w:hAnsi="黑体" w:eastAsia="黑体" w:cs="Times New Roman"/>
          <w:b/>
          <w:color w:val="000000"/>
          <w:kern w:val="0"/>
          <w:sz w:val="24"/>
          <w:szCs w:val="24"/>
        </w:rPr>
        <w:t>/</w:t>
      </w:r>
      <w:r>
        <w:rPr>
          <w:rFonts w:ascii="Times New Roman" w:hAnsi="Times New Roman" w:cs="Times New Roman"/>
          <w:b/>
          <w:bCs/>
          <w:sz w:val="24"/>
          <w:szCs w:val="24"/>
        </w:rPr>
        <w:t>Executive Chairman</w:t>
      </w:r>
      <w:r>
        <w:rPr>
          <w:rFonts w:ascii="黑体" w:hAnsi="黑体" w:eastAsia="黑体" w:cs="Times New Roman"/>
          <w:b/>
          <w:color w:val="000000"/>
          <w:kern w:val="0"/>
          <w:sz w:val="24"/>
          <w:szCs w:val="24"/>
        </w:rPr>
        <w:t>：</w:t>
      </w:r>
      <w:r>
        <w:rPr>
          <w:rFonts w:ascii="Times New Roman" w:hAnsi="Times New Roman" w:cs="Times New Roman"/>
          <w:bCs/>
          <w:color w:val="000000"/>
          <w:kern w:val="0"/>
          <w:sz w:val="24"/>
          <w:szCs w:val="24"/>
        </w:rPr>
        <w:t>杨</w:t>
      </w:r>
      <w:r>
        <w:rPr>
          <w:rFonts w:hint="eastAsia" w:ascii="Times New Roman" w:hAnsi="Times New Roman" w:cs="Times New Roman"/>
          <w:bCs/>
          <w:color w:val="000000"/>
          <w:kern w:val="0"/>
          <w:sz w:val="24"/>
          <w:szCs w:val="24"/>
        </w:rPr>
        <w:t xml:space="preserve"> </w:t>
      </w:r>
      <w:r>
        <w:rPr>
          <w:rFonts w:ascii="Times New Roman" w:hAnsi="Times New Roman" w:cs="Times New Roman"/>
          <w:bCs/>
          <w:color w:val="000000"/>
          <w:kern w:val="0"/>
          <w:sz w:val="24"/>
          <w:szCs w:val="24"/>
        </w:rPr>
        <w:t xml:space="preserve">颖 </w:t>
      </w:r>
      <w:r>
        <w:rPr>
          <w:rFonts w:hint="eastAsia" w:ascii="Times New Roman" w:hAnsi="Times New Roman" w:cs="Times New Roman"/>
          <w:bCs/>
          <w:color w:val="000000"/>
          <w:kern w:val="0"/>
          <w:sz w:val="24"/>
          <w:szCs w:val="24"/>
        </w:rPr>
        <w:t xml:space="preserve"> </w:t>
      </w:r>
      <w:r>
        <w:rPr>
          <w:rFonts w:ascii="Times New Roman" w:hAnsi="Times New Roman" w:cs="Times New Roman"/>
          <w:bCs/>
          <w:color w:val="000000"/>
          <w:kern w:val="0"/>
          <w:sz w:val="24"/>
          <w:szCs w:val="24"/>
        </w:rPr>
        <w:t>南京航空航天大学</w:t>
      </w:r>
    </w:p>
    <w:p>
      <w:pPr>
        <w:widowControl/>
        <w:shd w:val="clear" w:color="auto" w:fill="FFFFFF"/>
        <w:adjustRightInd w:val="0"/>
        <w:snapToGrid w:val="0"/>
        <w:spacing w:after="156" w:afterLines="50" w:line="324" w:lineRule="auto"/>
        <w:jc w:val="left"/>
        <w:rPr>
          <w:rFonts w:ascii="Times New Roman" w:hAnsi="Times New Roman" w:cs="Times New Roman"/>
          <w:bCs/>
          <w:color w:val="000000"/>
          <w:kern w:val="0"/>
          <w:sz w:val="24"/>
          <w:szCs w:val="24"/>
        </w:rPr>
      </w:pPr>
      <w:r>
        <w:rPr>
          <w:rFonts w:ascii="黑体" w:hAnsi="黑体" w:eastAsia="黑体" w:cs="Times New Roman"/>
          <w:b/>
          <w:color w:val="000000"/>
          <w:kern w:val="0"/>
          <w:sz w:val="24"/>
          <w:szCs w:val="24"/>
        </w:rPr>
        <w:t>组委会成员</w:t>
      </w:r>
      <w:r>
        <w:rPr>
          <w:rFonts w:hint="eastAsia" w:ascii="黑体" w:hAnsi="黑体" w:eastAsia="黑体" w:cs="Times New Roman"/>
          <w:b/>
          <w:color w:val="000000"/>
          <w:kern w:val="0"/>
          <w:sz w:val="24"/>
          <w:szCs w:val="24"/>
        </w:rPr>
        <w:t>/</w:t>
      </w:r>
      <w:r>
        <w:rPr>
          <w:rFonts w:ascii="Times New Roman" w:hAnsi="Times New Roman" w:eastAsia="黑体" w:cs="Times New Roman"/>
          <w:b/>
          <w:color w:val="000000"/>
          <w:kern w:val="0"/>
          <w:sz w:val="24"/>
          <w:szCs w:val="24"/>
        </w:rPr>
        <w:t>Members</w:t>
      </w:r>
      <w:r>
        <w:rPr>
          <w:rFonts w:ascii="黑体" w:hAnsi="黑体" w:eastAsia="黑体" w:cs="Times New Roman"/>
          <w:b/>
          <w:color w:val="000000"/>
          <w:kern w:val="0"/>
          <w:sz w:val="24"/>
          <w:szCs w:val="24"/>
        </w:rPr>
        <w:t>：</w:t>
      </w:r>
      <w:r>
        <w:rPr>
          <w:rFonts w:ascii="Times New Roman" w:hAnsi="Times New Roman" w:cs="Times New Roman"/>
          <w:bCs/>
          <w:color w:val="000000"/>
          <w:kern w:val="0"/>
          <w:sz w:val="24"/>
          <w:szCs w:val="24"/>
        </w:rPr>
        <w:t>吴大伟、彭瀚旻、赵盖、王亮、张萍、史从云</w:t>
      </w:r>
    </w:p>
    <w:p>
      <w:pPr>
        <w:widowControl/>
        <w:shd w:val="clear" w:color="auto" w:fill="FFFFFF"/>
        <w:adjustRightInd w:val="0"/>
        <w:snapToGrid w:val="0"/>
        <w:spacing w:line="324" w:lineRule="auto"/>
        <w:jc w:val="left"/>
        <w:rPr>
          <w:rFonts w:ascii="Times New Roman" w:hAnsi="Times New Roman" w:cs="Times New Roman"/>
          <w:color w:val="000000" w:themeColor="text1"/>
          <w:kern w:val="0"/>
          <w:sz w:val="24"/>
          <w:szCs w:val="24"/>
          <w14:textFill>
            <w14:solidFill>
              <w14:schemeClr w14:val="tx1"/>
            </w14:solidFill>
          </w14:textFill>
        </w:rPr>
      </w:pPr>
      <w:r>
        <w:rPr>
          <w:rFonts w:ascii="黑体" w:hAnsi="黑体" w:eastAsia="黑体" w:cs="Times New Roman"/>
          <w:b/>
          <w:color w:val="000000"/>
          <w:kern w:val="0"/>
          <w:sz w:val="24"/>
          <w:szCs w:val="24"/>
        </w:rPr>
        <w:t>大会秘书</w:t>
      </w:r>
      <w:r>
        <w:rPr>
          <w:rFonts w:hint="eastAsia" w:ascii="黑体" w:hAnsi="黑体" w:eastAsia="黑体" w:cs="Times New Roman"/>
          <w:b/>
          <w:color w:val="000000"/>
          <w:kern w:val="0"/>
          <w:sz w:val="24"/>
          <w:szCs w:val="24"/>
        </w:rPr>
        <w:t>/</w:t>
      </w:r>
      <w:r>
        <w:rPr>
          <w:rFonts w:ascii="Times New Roman" w:hAnsi="Times New Roman" w:eastAsia="黑体" w:cs="Times New Roman"/>
          <w:b/>
          <w:color w:val="000000"/>
          <w:kern w:val="0"/>
          <w:sz w:val="24"/>
          <w:szCs w:val="24"/>
        </w:rPr>
        <w:t>Secretary</w:t>
      </w:r>
      <w:r>
        <w:rPr>
          <w:rFonts w:ascii="黑体" w:hAnsi="黑体" w:eastAsia="黑体" w:cs="Times New Roman"/>
          <w:b/>
          <w:color w:val="000000"/>
          <w:kern w:val="0"/>
          <w:sz w:val="24"/>
          <w:szCs w:val="24"/>
        </w:rPr>
        <w:t>：</w:t>
      </w:r>
      <w:r>
        <w:rPr>
          <w:rFonts w:ascii="Times New Roman" w:hAnsi="Times New Roman" w:cs="Times New Roman"/>
          <w:color w:val="000000" w:themeColor="text1"/>
          <w:kern w:val="0"/>
          <w:sz w:val="24"/>
          <w:szCs w:val="24"/>
          <w14:textFill>
            <w14:solidFill>
              <w14:schemeClr w14:val="tx1"/>
            </w14:solidFill>
          </w14:textFill>
        </w:rPr>
        <w:t>王</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亮</w:t>
      </w:r>
    </w:p>
    <w:p>
      <w:pPr>
        <w:widowControl/>
        <w:shd w:val="clear" w:color="auto" w:fill="FFFFFF"/>
        <w:adjustRightInd w:val="0"/>
        <w:snapToGrid w:val="0"/>
        <w:spacing w:after="156" w:afterLines="50" w:line="324" w:lineRule="auto"/>
        <w:ind w:firstLine="120" w:firstLineChars="5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手机：</w:t>
      </w:r>
      <w:r>
        <w:rPr>
          <w:rFonts w:ascii="Times New Roman" w:hAnsi="Times New Roman" w:cs="Times New Roman"/>
          <w:color w:val="000000" w:themeColor="text1"/>
          <w:kern w:val="0"/>
          <w:sz w:val="24"/>
          <w:szCs w:val="24"/>
          <w14:textFill>
            <w14:solidFill>
              <w14:schemeClr w14:val="tx1"/>
            </w14:solidFill>
          </w14:textFill>
        </w:rPr>
        <w:t>15195855798；</w:t>
      </w:r>
      <w:r>
        <w:rPr>
          <w:rFonts w:hint="eastAsia" w:ascii="Times New Roman" w:hAnsi="Times New Roman" w:cs="Times New Roman"/>
          <w:color w:val="000000" w:themeColor="text1"/>
          <w:kern w:val="0"/>
          <w:sz w:val="24"/>
          <w:szCs w:val="24"/>
          <w14:textFill>
            <w14:solidFill>
              <w14:schemeClr w14:val="tx1"/>
            </w14:solidFill>
          </w14:textFill>
        </w:rPr>
        <w:t>电话：</w:t>
      </w:r>
      <w:r>
        <w:rPr>
          <w:rFonts w:ascii="Times New Roman" w:hAnsi="Times New Roman" w:cs="Times New Roman"/>
          <w:color w:val="000000" w:themeColor="text1"/>
          <w:kern w:val="0"/>
          <w:sz w:val="24"/>
          <w:szCs w:val="24"/>
          <w14:textFill>
            <w14:solidFill>
              <w14:schemeClr w14:val="tx1"/>
            </w14:solidFill>
          </w14:textFill>
        </w:rPr>
        <w:t>025-84896661；</w:t>
      </w:r>
      <w:r>
        <w:rPr>
          <w:rFonts w:hint="eastAsia" w:ascii="Times New Roman" w:hAnsi="Times New Roman" w:cs="Times New Roman"/>
          <w:color w:val="000000" w:themeColor="text1"/>
          <w:kern w:val="0"/>
          <w:sz w:val="24"/>
          <w:szCs w:val="24"/>
          <w14:textFill>
            <w14:solidFill>
              <w14:schemeClr w14:val="tx1"/>
            </w14:solidFill>
          </w14:textFill>
        </w:rPr>
        <w:t>邮箱：</w:t>
      </w:r>
      <w:r>
        <w:rPr>
          <w:rFonts w:ascii="Times New Roman" w:hAnsi="Times New Roman" w:cs="Times New Roman"/>
          <w:kern w:val="0"/>
          <w:sz w:val="24"/>
          <w:szCs w:val="24"/>
        </w:rPr>
        <w:t>lwang@nuaa.edu.cn</w:t>
      </w:r>
    </w:p>
    <w:p>
      <w:pPr>
        <w:widowControl/>
        <w:shd w:val="clear" w:color="auto" w:fill="FFFFFF"/>
        <w:adjustRightInd w:val="0"/>
        <w:snapToGrid w:val="0"/>
        <w:spacing w:line="324" w:lineRule="auto"/>
        <w:jc w:val="left"/>
        <w:rPr>
          <w:rFonts w:ascii="Times New Roman" w:hAnsi="Times New Roman" w:cs="Times New Roman"/>
          <w:bCs/>
          <w:color w:val="000000"/>
          <w:kern w:val="0"/>
          <w:sz w:val="24"/>
          <w:szCs w:val="24"/>
        </w:rPr>
      </w:pPr>
      <w:r>
        <w:rPr>
          <w:rFonts w:ascii="黑体" w:hAnsi="黑体" w:eastAsia="黑体" w:cs="Times New Roman"/>
          <w:b/>
          <w:color w:val="000000"/>
          <w:kern w:val="0"/>
          <w:sz w:val="24"/>
          <w:szCs w:val="24"/>
        </w:rPr>
        <w:t>会务联系人</w:t>
      </w:r>
      <w:r>
        <w:rPr>
          <w:rFonts w:hint="eastAsia" w:ascii="黑体" w:hAnsi="黑体" w:eastAsia="黑体" w:cs="Times New Roman"/>
          <w:b/>
          <w:color w:val="000000"/>
          <w:kern w:val="0"/>
          <w:sz w:val="24"/>
          <w:szCs w:val="24"/>
        </w:rPr>
        <w:t>/</w:t>
      </w:r>
      <w:r>
        <w:rPr>
          <w:rFonts w:ascii="Times New Roman" w:hAnsi="Times New Roman" w:eastAsia="黑体" w:cs="Times New Roman"/>
          <w:b/>
          <w:color w:val="000000"/>
          <w:kern w:val="0"/>
          <w:sz w:val="24"/>
          <w:szCs w:val="24"/>
        </w:rPr>
        <w:t>Contact Person</w:t>
      </w:r>
      <w:r>
        <w:rPr>
          <w:rFonts w:ascii="黑体" w:hAnsi="黑体" w:eastAsia="黑体" w:cs="Times New Roman"/>
          <w:b/>
          <w:color w:val="000000"/>
          <w:kern w:val="0"/>
          <w:sz w:val="24"/>
          <w:szCs w:val="24"/>
        </w:rPr>
        <w:t>：</w:t>
      </w:r>
      <w:r>
        <w:rPr>
          <w:rFonts w:ascii="Times New Roman" w:hAnsi="Times New Roman" w:cs="Times New Roman"/>
          <w:bCs/>
          <w:color w:val="000000"/>
          <w:kern w:val="0"/>
          <w:sz w:val="24"/>
          <w:szCs w:val="24"/>
        </w:rPr>
        <w:t>史从云</w:t>
      </w:r>
    </w:p>
    <w:p>
      <w:pPr>
        <w:widowControl/>
        <w:shd w:val="clear" w:color="auto" w:fill="FFFFFF"/>
        <w:adjustRightInd w:val="0"/>
        <w:snapToGrid w:val="0"/>
        <w:spacing w:line="324" w:lineRule="auto"/>
        <w:ind w:firstLine="120" w:firstLineChars="5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bCs/>
          <w:color w:val="000000"/>
          <w:kern w:val="0"/>
          <w:sz w:val="24"/>
          <w:szCs w:val="24"/>
        </w:rPr>
        <w:t>手机：</w:t>
      </w:r>
      <w:r>
        <w:rPr>
          <w:rFonts w:hint="eastAsia" w:ascii="Times New Roman" w:hAnsi="Times New Roman" w:cs="Times New Roman"/>
          <w:color w:val="000000" w:themeColor="text1"/>
          <w:kern w:val="0"/>
          <w:sz w:val="24"/>
          <w:szCs w:val="24"/>
          <w14:textFill>
            <w14:solidFill>
              <w14:schemeClr w14:val="tx1"/>
            </w14:solidFill>
          </w14:textFill>
        </w:rPr>
        <w:t>18905155922</w:t>
      </w:r>
      <w:r>
        <w:rPr>
          <w:rFonts w:ascii="Times New Roman" w:hAnsi="Times New Roman" w:cs="Times New Roman"/>
          <w:color w:val="000000" w:themeColor="text1"/>
          <w:kern w:val="0"/>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电话：</w:t>
      </w:r>
      <w:r>
        <w:rPr>
          <w:rFonts w:ascii="Times New Roman" w:hAnsi="Times New Roman" w:cs="Times New Roman"/>
          <w:color w:val="000000" w:themeColor="text1"/>
          <w:kern w:val="0"/>
          <w:sz w:val="24"/>
          <w:szCs w:val="24"/>
          <w14:textFill>
            <w14:solidFill>
              <w14:schemeClr w14:val="tx1"/>
            </w14:solidFill>
          </w14:textFill>
        </w:rPr>
        <w:t>025-8489</w:t>
      </w:r>
      <w:r>
        <w:rPr>
          <w:rFonts w:hint="eastAsia" w:ascii="Times New Roman" w:hAnsi="Times New Roman" w:cs="Times New Roman"/>
          <w:color w:val="000000" w:themeColor="text1"/>
          <w:kern w:val="0"/>
          <w:sz w:val="24"/>
          <w:szCs w:val="24"/>
          <w14:textFill>
            <w14:solidFill>
              <w14:schemeClr w14:val="tx1"/>
            </w14:solidFill>
          </w14:textFill>
        </w:rPr>
        <w:t>1812；邮箱</w:t>
      </w:r>
      <w:r>
        <w:rPr>
          <w:rFonts w:hint="eastAsia" w:ascii="Times New Roman" w:hAnsi="Times New Roman" w:cs="Times New Roman"/>
          <w:kern w:val="0"/>
          <w:sz w:val="24"/>
          <w:szCs w:val="24"/>
        </w:rPr>
        <w:t>：</w:t>
      </w:r>
      <w:r>
        <w:fldChar w:fldCharType="begin"/>
      </w:r>
      <w:r>
        <w:instrText xml:space="preserve"> HYPERLINK "mailto:usmrc1@nuaa.edu.cn" </w:instrText>
      </w:r>
      <w:r>
        <w:fldChar w:fldCharType="separate"/>
      </w:r>
      <w:r>
        <w:rPr>
          <w:rFonts w:hint="eastAsia" w:ascii="Times New Roman" w:hAnsi="Times New Roman" w:cs="Times New Roman"/>
          <w:kern w:val="0"/>
          <w:sz w:val="24"/>
          <w:szCs w:val="24"/>
        </w:rPr>
        <w:t>usmrc1@nuaa.edu.cn</w:t>
      </w:r>
      <w:r>
        <w:rPr>
          <w:rFonts w:hint="eastAsia" w:ascii="Times New Roman" w:hAnsi="Times New Roman" w:cs="Times New Roman"/>
          <w:kern w:val="0"/>
          <w:sz w:val="24"/>
          <w:szCs w:val="24"/>
        </w:rPr>
        <w:fldChar w:fldCharType="end"/>
      </w:r>
    </w:p>
    <w:p>
      <w:pPr>
        <w:widowControl/>
        <w:adjustRightInd w:val="0"/>
        <w:snapToGrid w:val="0"/>
        <w:spacing w:before="312" w:beforeLines="100" w:line="312"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四、学术委员会/ Scientific Committee</w:t>
      </w:r>
    </w:p>
    <w:p>
      <w:pPr>
        <w:adjustRightInd w:val="0"/>
        <w:snapToGrid w:val="0"/>
        <w:spacing w:line="360" w:lineRule="auto"/>
        <w:rPr>
          <w:rFonts w:ascii="黑体" w:hAnsi="黑体" w:eastAsia="黑体" w:cs="Times New Roman"/>
          <w:sz w:val="24"/>
          <w:szCs w:val="24"/>
        </w:rPr>
      </w:pPr>
      <w:r>
        <w:rPr>
          <w:rFonts w:ascii="黑体" w:hAnsi="黑体" w:eastAsia="黑体" w:cs="Times New Roman"/>
          <w:b/>
          <w:bCs/>
          <w:sz w:val="24"/>
          <w:szCs w:val="24"/>
        </w:rPr>
        <w:t>主席/</w:t>
      </w:r>
      <w:r>
        <w:rPr>
          <w:rFonts w:ascii="Times New Roman" w:hAnsi="Times New Roman" w:eastAsia="黑体" w:cs="Times New Roman"/>
          <w:b/>
          <w:bCs/>
          <w:sz w:val="24"/>
          <w:szCs w:val="24"/>
        </w:rPr>
        <w:t>Chairman</w:t>
      </w:r>
    </w:p>
    <w:p>
      <w:pPr>
        <w:adjustRightInd w:val="0"/>
        <w:snapToGrid w:val="0"/>
        <w:spacing w:line="360" w:lineRule="auto"/>
        <w:ind w:firstLine="240" w:firstLineChars="100"/>
        <w:rPr>
          <w:rFonts w:ascii="Times New Roman" w:hAnsi="Times New Roman" w:cs="Times New Roman"/>
          <w:sz w:val="24"/>
          <w:szCs w:val="24"/>
        </w:rPr>
      </w:pPr>
      <w:r>
        <w:rPr>
          <w:rFonts w:ascii="Times New Roman" w:hAnsi="Times New Roman" w:cs="Times New Roman"/>
          <w:sz w:val="24"/>
          <w:szCs w:val="24"/>
        </w:rPr>
        <w:t>方岱宁/ Daining Fang</w:t>
      </w:r>
      <w:r>
        <w:rPr>
          <w:rFonts w:hint="eastAsia" w:ascii="Times New Roman" w:hAnsi="Times New Roman" w:cs="Times New Roman"/>
          <w:sz w:val="24"/>
          <w:szCs w:val="24"/>
        </w:rPr>
        <w:t>（</w:t>
      </w:r>
      <w:r>
        <w:rPr>
          <w:rFonts w:ascii="Times New Roman" w:hAnsi="Times New Roman" w:cs="Times New Roman"/>
          <w:sz w:val="24"/>
          <w:szCs w:val="24"/>
        </w:rPr>
        <w:t>中国科学院</w:t>
      </w:r>
      <w:r>
        <w:rPr>
          <w:rFonts w:hint="eastAsia" w:ascii="Times New Roman" w:hAnsi="Times New Roman" w:cs="Times New Roman"/>
          <w:sz w:val="24"/>
          <w:szCs w:val="24"/>
        </w:rPr>
        <w:t>院士）</w:t>
      </w:r>
      <w:r>
        <w:rPr>
          <w:rFonts w:ascii="Times New Roman" w:hAnsi="Times New Roman" w:cs="Times New Roman"/>
          <w:sz w:val="24"/>
          <w:szCs w:val="24"/>
        </w:rPr>
        <w:t>   北京理工大学/ Beijing Institute of Technology</w:t>
      </w:r>
    </w:p>
    <w:p>
      <w:pPr>
        <w:adjustRightInd w:val="0"/>
        <w:snapToGrid w:val="0"/>
        <w:spacing w:line="360" w:lineRule="auto"/>
        <w:rPr>
          <w:rFonts w:ascii="Times New Roman" w:hAnsi="Times New Roman" w:cs="Times New Roman"/>
          <w:b/>
          <w:bCs/>
          <w:sz w:val="24"/>
          <w:szCs w:val="24"/>
        </w:rPr>
      </w:pPr>
      <w:r>
        <w:rPr>
          <w:rFonts w:ascii="黑体" w:hAnsi="黑体" w:eastAsia="黑体" w:cs="Times New Roman"/>
          <w:b/>
          <w:bCs/>
          <w:sz w:val="24"/>
          <w:szCs w:val="24"/>
        </w:rPr>
        <w:t>委员/</w:t>
      </w:r>
      <w:r>
        <w:rPr>
          <w:rFonts w:ascii="Times New Roman" w:hAnsi="Times New Roman" w:cs="Times New Roman"/>
          <w:b/>
          <w:bCs/>
          <w:sz w:val="24"/>
          <w:szCs w:val="24"/>
        </w:rPr>
        <w:t>Members</w:t>
      </w:r>
      <w:r>
        <w:rPr>
          <w:rFonts w:hint="eastAsia" w:ascii="Times New Roman" w:hAnsi="Times New Roman" w:cs="Times New Roman"/>
          <w:bCs/>
          <w:sz w:val="24"/>
          <w:szCs w:val="24"/>
        </w:rPr>
        <w:t>（</w:t>
      </w:r>
      <w:r>
        <w:rPr>
          <w:rFonts w:ascii="Times New Roman" w:hAnsi="Times New Roman" w:cs="Times New Roman"/>
          <w:bCs/>
          <w:sz w:val="24"/>
          <w:szCs w:val="24"/>
        </w:rPr>
        <w:t>按姓氏拼音排名/ Alphabetically According to Surname</w:t>
      </w:r>
      <w:r>
        <w:rPr>
          <w:rFonts w:hint="eastAsia" w:ascii="Times New Roman" w:hAnsi="Times New Roman" w:cs="Times New Roman"/>
          <w:bCs/>
          <w:sz w:val="24"/>
          <w:szCs w:val="24"/>
        </w:rPr>
        <w:t>）</w:t>
      </w:r>
    </w:p>
    <w:tbl>
      <w:tblPr>
        <w:tblStyle w:val="7"/>
        <w:tblW w:w="951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5"/>
        <w:gridCol w:w="6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陈常青/ Changqing Chen</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清华大学/ Tsinghua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陈伟球/ Weiqiu Chen</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浙江大学/ Zhejiang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高存法/ Cunfa Gao</w:t>
            </w:r>
          </w:p>
        </w:tc>
        <w:tc>
          <w:tcPr>
            <w:tcW w:w="6429" w:type="dxa"/>
          </w:tcPr>
          <w:p>
            <w:pPr>
              <w:adjustRightInd w:val="0"/>
              <w:snapToGrid w:val="0"/>
              <w:spacing w:line="324"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南京航空航天大学/ </w:t>
            </w:r>
            <w:r>
              <w:rPr>
                <w:rFonts w:ascii="Times New Roman" w:hAnsi="Times New Roman" w:cs="Times New Roman"/>
                <w:spacing w:val="-2"/>
                <w:szCs w:val="21"/>
              </w:rPr>
              <w:t>Nanjing University of</w:t>
            </w:r>
            <w:r>
              <w:rPr>
                <w:rFonts w:hint="eastAsia" w:ascii="Times New Roman" w:hAnsi="Times New Roman" w:cs="Times New Roman"/>
                <w:spacing w:val="-2"/>
                <w:szCs w:val="21"/>
              </w:rPr>
              <w:t xml:space="preserve"> </w:t>
            </w:r>
            <w:r>
              <w:rPr>
                <w:rFonts w:ascii="Times New Roman" w:hAnsi="Times New Roman" w:cs="Times New Roman"/>
                <w:spacing w:val="-2"/>
                <w:szCs w:val="21"/>
              </w:rPr>
              <w:t>Aeronautics and</w:t>
            </w:r>
            <w:r>
              <w:rPr>
                <w:rFonts w:hint="eastAsia" w:ascii="Times New Roman" w:hAnsi="Times New Roman" w:cs="Times New Roman"/>
                <w:spacing w:val="-2"/>
                <w:szCs w:val="21"/>
              </w:rPr>
              <w:t xml:space="preserve"> </w:t>
            </w:r>
            <w:r>
              <w:rPr>
                <w:rFonts w:ascii="Times New Roman" w:hAnsi="Times New Roman" w:cs="Times New Roman"/>
                <w:spacing w:val="-2"/>
                <w:szCs w:val="21"/>
              </w:rPr>
              <w:t>Astronautics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何存富/ Cunfu He</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北京工业大学/ Beijing University of Technology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柯燎亮/ Liaoliang Ke </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天津大学/ Tianjin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李法新/ Faxin Li</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北京大学/ Peking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刘金喜/ Jinxi Liu </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石家庄铁道大学/ Shijiazhuang Tiedao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申胜平/ Shengping Shen</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西安交通大学/ Xi'an jiaotong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王</w:t>
            </w:r>
            <w:r>
              <w:rPr>
                <w:rFonts w:hint="eastAsia" w:ascii="Times New Roman" w:hAnsi="Times New Roman" w:cs="Times New Roman"/>
                <w:sz w:val="24"/>
                <w:szCs w:val="24"/>
              </w:rPr>
              <w:t xml:space="preserve">  </w:t>
            </w:r>
            <w:r>
              <w:rPr>
                <w:rFonts w:ascii="Times New Roman" w:hAnsi="Times New Roman" w:cs="Times New Roman"/>
                <w:sz w:val="24"/>
                <w:szCs w:val="24"/>
              </w:rPr>
              <w:t>骥/ Ji Wang</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宁波大学/ Ningbo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张</w:t>
            </w:r>
            <w:r>
              <w:rPr>
                <w:rFonts w:hint="eastAsia" w:ascii="Times New Roman" w:hAnsi="Times New Roman" w:cs="Times New Roman"/>
                <w:sz w:val="24"/>
                <w:szCs w:val="24"/>
              </w:rPr>
              <w:t xml:space="preserve">  </w:t>
            </w:r>
            <w:r>
              <w:rPr>
                <w:rFonts w:ascii="Times New Roman" w:hAnsi="Times New Roman" w:cs="Times New Roman"/>
                <w:sz w:val="24"/>
                <w:szCs w:val="24"/>
              </w:rPr>
              <w:t>波/ Bo Zhang</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河南理工大学/ Henan Polytechnic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赵明暤/ Minghao Zhao</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郑州大学/ Zhengzhou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仲</w:t>
            </w:r>
            <w:r>
              <w:rPr>
                <w:rFonts w:hint="eastAsia" w:ascii="Times New Roman" w:hAnsi="Times New Roman" w:cs="Times New Roman"/>
                <w:sz w:val="24"/>
                <w:szCs w:val="24"/>
              </w:rPr>
              <w:t xml:space="preserve">  </w:t>
            </w:r>
            <w:r>
              <w:rPr>
                <w:rFonts w:ascii="Times New Roman" w:hAnsi="Times New Roman" w:cs="Times New Roman"/>
                <w:sz w:val="24"/>
                <w:szCs w:val="24"/>
              </w:rPr>
              <w:t>政/ Zheng Zhong</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同济大学/ Tongji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周益春/ Yichun Zhou</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湘潭大学/ Xiangtan University</w:t>
            </w:r>
          </w:p>
        </w:tc>
      </w:tr>
    </w:tbl>
    <w:p>
      <w:pPr>
        <w:adjustRightInd w:val="0"/>
        <w:snapToGrid w:val="0"/>
        <w:spacing w:line="324" w:lineRule="auto"/>
        <w:ind w:firstLine="283" w:firstLineChars="118"/>
        <w:rPr>
          <w:rFonts w:ascii="Times New Roman" w:hAnsi="Times New Roman" w:cs="Times New Roman"/>
          <w:sz w:val="24"/>
          <w:szCs w:val="24"/>
        </w:rPr>
        <w:sectPr>
          <w:headerReference r:id="rId3" w:type="default"/>
          <w:footerReference r:id="rId4" w:type="default"/>
          <w:pgSz w:w="11906" w:h="16838"/>
          <w:pgMar w:top="1528" w:right="1304" w:bottom="1440" w:left="1304" w:header="851" w:footer="669" w:gutter="0"/>
          <w:cols w:space="425" w:num="1"/>
          <w:docGrid w:type="lines" w:linePitch="312" w:charSpace="0"/>
        </w:sectPr>
      </w:pPr>
    </w:p>
    <w:tbl>
      <w:tblPr>
        <w:tblStyle w:val="7"/>
        <w:tblW w:w="951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5"/>
        <w:gridCol w:w="6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adjustRightInd w:val="0"/>
              <w:snapToGrid w:val="0"/>
              <w:spacing w:line="324" w:lineRule="auto"/>
              <w:ind w:firstLine="283" w:firstLineChars="118"/>
              <w:rPr>
                <w:rFonts w:ascii="Times New Roman" w:hAnsi="Times New Roman" w:cs="Times New Roman"/>
                <w:sz w:val="24"/>
                <w:szCs w:val="24"/>
              </w:rPr>
            </w:pPr>
            <w:r>
              <w:rPr>
                <w:rFonts w:ascii="Times New Roman" w:hAnsi="Times New Roman" w:cs="Times New Roman"/>
                <w:sz w:val="24"/>
                <w:szCs w:val="24"/>
              </w:rPr>
              <w:t>周又和/ Youhe Zhou</w:t>
            </w:r>
          </w:p>
        </w:tc>
        <w:tc>
          <w:tcPr>
            <w:tcW w:w="6429" w:type="dxa"/>
          </w:tcPr>
          <w:p>
            <w:pPr>
              <w:adjustRightInd w:val="0"/>
              <w:snapToGrid w:val="0"/>
              <w:spacing w:line="324" w:lineRule="auto"/>
              <w:rPr>
                <w:rFonts w:ascii="Times New Roman" w:hAnsi="Times New Roman" w:cs="Times New Roman"/>
                <w:sz w:val="24"/>
                <w:szCs w:val="24"/>
              </w:rPr>
            </w:pPr>
            <w:r>
              <w:rPr>
                <w:rFonts w:ascii="Times New Roman" w:hAnsi="Times New Roman" w:cs="Times New Roman"/>
                <w:sz w:val="24"/>
                <w:szCs w:val="24"/>
              </w:rPr>
              <w:t>兰州大学/ Lanzhou University</w:t>
            </w:r>
          </w:p>
        </w:tc>
      </w:tr>
    </w:tbl>
    <w:p>
      <w:pPr>
        <w:widowControl/>
        <w:adjustRightInd w:val="0"/>
        <w:snapToGrid w:val="0"/>
        <w:spacing w:before="156" w:beforeLines="50" w:line="312" w:lineRule="auto"/>
        <w:jc w:val="left"/>
        <w:rPr>
          <w:rFonts w:ascii="Times New Roman" w:hAnsi="Times New Roman" w:eastAsia="黑体" w:cs="Times New Roman"/>
          <w:b/>
          <w:bCs/>
          <w:color w:val="000000" w:themeColor="text1"/>
          <w:kern w:val="0"/>
          <w:sz w:val="28"/>
          <w:szCs w:val="28"/>
          <w14:textFill>
            <w14:solidFill>
              <w14:schemeClr w14:val="tx1"/>
            </w14:solidFill>
          </w14:textFill>
        </w:rPr>
        <w:sectPr>
          <w:type w:val="continuous"/>
          <w:pgSz w:w="11906" w:h="16838"/>
          <w:pgMar w:top="1528" w:right="1304" w:bottom="1440" w:left="1304" w:header="851" w:footer="669" w:gutter="0"/>
          <w:cols w:space="720" w:num="1"/>
          <w:docGrid w:type="lines" w:linePitch="312" w:charSpace="0"/>
        </w:sectPr>
      </w:pPr>
    </w:p>
    <w:p>
      <w:pPr>
        <w:widowControl/>
        <w:adjustRightInd w:val="0"/>
        <w:snapToGrid w:val="0"/>
        <w:spacing w:before="156" w:beforeLines="50" w:line="312"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hint="eastAsia" w:ascii="Times New Roman" w:hAnsi="Times New Roman" w:eastAsia="黑体" w:cs="Times New Roman"/>
          <w:b/>
          <w:bCs/>
          <w:color w:val="000000" w:themeColor="text1"/>
          <w:kern w:val="0"/>
          <w:sz w:val="28"/>
          <w:szCs w:val="28"/>
          <w14:textFill>
            <w14:solidFill>
              <w14:schemeClr w14:val="tx1"/>
            </w14:solidFill>
          </w14:textFill>
        </w:rPr>
        <w:t>五</w:t>
      </w:r>
      <w:r>
        <w:rPr>
          <w:rFonts w:ascii="Times New Roman" w:hAnsi="Times New Roman" w:eastAsia="黑体" w:cs="Times New Roman"/>
          <w:b/>
          <w:bCs/>
          <w:color w:val="000000" w:themeColor="text1"/>
          <w:kern w:val="0"/>
          <w:sz w:val="28"/>
          <w:szCs w:val="28"/>
          <w14:textFill>
            <w14:solidFill>
              <w14:schemeClr w14:val="tx1"/>
            </w14:solidFill>
          </w14:textFill>
        </w:rPr>
        <w:t>、邀请报告</w:t>
      </w:r>
      <w:r>
        <w:rPr>
          <w:rFonts w:hint="eastAsia" w:ascii="Times New Roman" w:hAnsi="Times New Roman" w:eastAsia="黑体" w:cs="Times New Roman"/>
          <w:b/>
          <w:bCs/>
          <w:color w:val="000000" w:themeColor="text1"/>
          <w:kern w:val="0"/>
          <w:sz w:val="28"/>
          <w:szCs w:val="28"/>
          <w14:textFill>
            <w14:solidFill>
              <w14:schemeClr w14:val="tx1"/>
            </w14:solidFill>
          </w14:textFill>
        </w:rPr>
        <w:t>/</w:t>
      </w:r>
      <w:r>
        <w:rPr>
          <w:rFonts w:ascii="Times New Roman" w:hAnsi="Times New Roman" w:eastAsia="黑体" w:cs="Times New Roman"/>
          <w:b/>
          <w:bCs/>
          <w:color w:val="000000" w:themeColor="text1"/>
          <w:kern w:val="0"/>
          <w:sz w:val="28"/>
          <w:szCs w:val="28"/>
          <w14:textFill>
            <w14:solidFill>
              <w14:schemeClr w14:val="tx1"/>
            </w14:solidFill>
          </w14:textFill>
        </w:rPr>
        <w:t xml:space="preserve">Plenary Talks </w:t>
      </w:r>
    </w:p>
    <w:p>
      <w:pPr>
        <w:widowControl/>
        <w:shd w:val="clear" w:color="auto" w:fill="FFFFFF"/>
        <w:adjustRightInd w:val="0"/>
        <w:snapToGrid w:val="0"/>
        <w:spacing w:line="312" w:lineRule="auto"/>
        <w:jc w:val="left"/>
        <w:rPr>
          <w:rFonts w:ascii="Times New Roman" w:hAnsi="Times New Roman" w:eastAsia="黑体" w:cs="Times New Roman"/>
          <w:b/>
          <w:bCs/>
          <w:color w:val="000000"/>
          <w:kern w:val="0"/>
          <w:sz w:val="24"/>
          <w:szCs w:val="24"/>
        </w:rPr>
      </w:pPr>
      <w:r>
        <w:rPr>
          <w:rFonts w:ascii="黑体" w:hAnsi="黑体" w:eastAsia="黑体" w:cs="Times New Roman"/>
          <w:b/>
          <w:color w:val="000000"/>
          <w:kern w:val="0"/>
          <w:sz w:val="24"/>
          <w:szCs w:val="24"/>
        </w:rPr>
        <w:t>大会报告、邀请报告名单:</w:t>
      </w:r>
      <w:r>
        <w:rPr>
          <w:rFonts w:ascii="Times New Roman" w:hAnsi="Times New Roman" w:eastAsia="黑体" w:cs="Times New Roman"/>
          <w:b/>
          <w:bCs/>
          <w:color w:val="000000"/>
          <w:kern w:val="0"/>
          <w:sz w:val="24"/>
          <w:szCs w:val="24"/>
        </w:rPr>
        <w:t>（To be added）</w:t>
      </w:r>
    </w:p>
    <w:tbl>
      <w:tblPr>
        <w:tblStyle w:val="7"/>
        <w:tblW w:w="0" w:type="auto"/>
        <w:tblInd w:w="4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8"/>
        <w:gridCol w:w="2410"/>
        <w:gridCol w:w="22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闻邦椿</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2281"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东北大学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魏悦广</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2281"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赵淳生</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2281"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孙立宁</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教授、杰青</w:t>
            </w:r>
          </w:p>
        </w:tc>
        <w:tc>
          <w:tcPr>
            <w:tcW w:w="2281"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苏州大学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张宪民</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教授、杰青</w:t>
            </w:r>
          </w:p>
        </w:tc>
        <w:tc>
          <w:tcPr>
            <w:tcW w:w="2281"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华南理工大学</w:t>
            </w:r>
          </w:p>
        </w:tc>
      </w:tr>
    </w:tbl>
    <w:p>
      <w:pPr>
        <w:widowControl/>
        <w:shd w:val="clear" w:color="auto" w:fill="FFFFFF"/>
        <w:adjustRightInd w:val="0"/>
        <w:snapToGrid w:val="0"/>
        <w:spacing w:line="312" w:lineRule="auto"/>
        <w:jc w:val="left"/>
        <w:rPr>
          <w:rFonts w:ascii="黑体" w:hAnsi="黑体" w:eastAsia="黑体" w:cs="Times New Roman"/>
          <w:b/>
          <w:color w:val="000000"/>
          <w:kern w:val="0"/>
          <w:sz w:val="24"/>
          <w:szCs w:val="24"/>
        </w:rPr>
      </w:pPr>
      <w:r>
        <w:rPr>
          <w:rFonts w:ascii="黑体" w:hAnsi="黑体" w:eastAsia="黑体" w:cs="Times New Roman"/>
          <w:b/>
          <w:color w:val="000000"/>
          <w:kern w:val="0"/>
          <w:sz w:val="24"/>
          <w:szCs w:val="24"/>
        </w:rPr>
        <w:t>参会嘉宾</w:t>
      </w:r>
      <w:r>
        <w:rPr>
          <w:rFonts w:hint="eastAsia" w:ascii="黑体" w:hAnsi="黑体" w:eastAsia="黑体" w:cs="Times New Roman"/>
          <w:b/>
          <w:color w:val="000000"/>
          <w:kern w:val="0"/>
          <w:sz w:val="24"/>
          <w:szCs w:val="24"/>
        </w:rPr>
        <w:t>名单</w:t>
      </w:r>
      <w:r>
        <w:rPr>
          <w:rFonts w:ascii="黑体" w:hAnsi="黑体" w:eastAsia="黑体" w:cs="Times New Roman"/>
          <w:b/>
          <w:color w:val="000000"/>
          <w:kern w:val="0"/>
          <w:sz w:val="24"/>
          <w:szCs w:val="24"/>
        </w:rPr>
        <w:t>：</w:t>
      </w:r>
      <w:r>
        <w:rPr>
          <w:rFonts w:hint="eastAsia" w:ascii="黑体" w:hAnsi="黑体" w:eastAsia="黑体" w:cs="Times New Roman"/>
          <w:b/>
          <w:color w:val="000000"/>
          <w:kern w:val="0"/>
          <w:sz w:val="24"/>
          <w:szCs w:val="24"/>
        </w:rPr>
        <w:t>（待定）</w:t>
      </w:r>
    </w:p>
    <w:tbl>
      <w:tblPr>
        <w:tblStyle w:val="7"/>
        <w:tblW w:w="0" w:type="auto"/>
        <w:tblInd w:w="4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8"/>
        <w:gridCol w:w="2410"/>
        <w:gridCol w:w="3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杨叔子</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华中科技大学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闻邦椿</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东北大学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沈志云</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西南交通大学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钟  掘</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蔡鹤皋</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哈尔滨工业大学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温诗铸</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清华大学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王立鼎</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大连理工大学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龚惠兴</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中国科学院上海技术物理研究所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伍小平</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中国科学技术大学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sz w:val="24"/>
                <w:szCs w:val="24"/>
              </w:rPr>
            </w:pPr>
            <w:r>
              <w:rPr>
                <w:rFonts w:hint="eastAsia"/>
                <w:sz w:val="24"/>
                <w:szCs w:val="24"/>
              </w:rPr>
              <w:t>贲  德</w:t>
            </w:r>
          </w:p>
        </w:tc>
        <w:tc>
          <w:tcPr>
            <w:tcW w:w="2410" w:type="dxa"/>
          </w:tcPr>
          <w:p>
            <w:pPr>
              <w:widowControl/>
              <w:adjustRightInd w:val="0"/>
              <w:snapToGrid w:val="0"/>
              <w:spacing w:line="312" w:lineRule="auto"/>
              <w:jc w:val="left"/>
              <w:rPr>
                <w:sz w:val="24"/>
                <w:szCs w:val="24"/>
              </w:rPr>
            </w:pPr>
            <w:r>
              <w:rPr>
                <w:rFonts w:hint="eastAsia"/>
                <w:sz w:val="24"/>
                <w:szCs w:val="24"/>
              </w:rPr>
              <w:t>中国工程院院士</w:t>
            </w:r>
          </w:p>
        </w:tc>
        <w:tc>
          <w:tcPr>
            <w:tcW w:w="3982" w:type="dxa"/>
          </w:tcPr>
          <w:p>
            <w:pPr>
              <w:widowControl/>
              <w:adjustRightInd w:val="0"/>
              <w:snapToGrid w:val="0"/>
              <w:spacing w:line="312" w:lineRule="auto"/>
              <w:jc w:val="left"/>
              <w:rPr>
                <w:sz w:val="24"/>
                <w:szCs w:val="24"/>
              </w:rPr>
            </w:pPr>
            <w:r>
              <w:rPr>
                <w:rFonts w:hint="eastAsia"/>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叶声华</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天津大学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sz w:val="24"/>
                <w:szCs w:val="24"/>
              </w:rPr>
            </w:pPr>
            <w:r>
              <w:rPr>
                <w:rFonts w:hint="eastAsia"/>
                <w:sz w:val="24"/>
                <w:szCs w:val="24"/>
              </w:rPr>
              <w:t>高金吉</w:t>
            </w:r>
          </w:p>
        </w:tc>
        <w:tc>
          <w:tcPr>
            <w:tcW w:w="2410" w:type="dxa"/>
          </w:tcPr>
          <w:p>
            <w:pPr>
              <w:widowControl/>
              <w:adjustRightInd w:val="0"/>
              <w:snapToGrid w:val="0"/>
              <w:spacing w:line="312" w:lineRule="auto"/>
              <w:jc w:val="left"/>
              <w:rPr>
                <w:sz w:val="24"/>
                <w:szCs w:val="24"/>
              </w:rPr>
            </w:pPr>
            <w:r>
              <w:rPr>
                <w:rFonts w:hint="eastAsia"/>
                <w:sz w:val="24"/>
                <w:szCs w:val="24"/>
              </w:rPr>
              <w:t>中国工程院院士</w:t>
            </w:r>
          </w:p>
        </w:tc>
        <w:tc>
          <w:tcPr>
            <w:tcW w:w="3982" w:type="dxa"/>
          </w:tcPr>
          <w:p>
            <w:pPr>
              <w:widowControl/>
              <w:adjustRightInd w:val="0"/>
              <w:snapToGrid w:val="0"/>
              <w:spacing w:line="312" w:lineRule="auto"/>
              <w:jc w:val="left"/>
              <w:rPr>
                <w:sz w:val="24"/>
                <w:szCs w:val="24"/>
              </w:rPr>
            </w:pPr>
            <w:r>
              <w:rPr>
                <w:rFonts w:hint="eastAsia"/>
                <w:sz w:val="24"/>
                <w:szCs w:val="24"/>
              </w:rPr>
              <w:t>北京化工大学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都有为</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赵淳生</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胡海岩</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北京理工大学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祝世宁</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任露泉</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吉林大学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谭建荣</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浙江大学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林忠钦</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上海交通大学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朱  荻</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翟婉明</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sz w:val="24"/>
                <w:szCs w:val="24"/>
              </w:rPr>
              <w:t>西南交通大学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sz w:val="24"/>
                <w:szCs w:val="24"/>
              </w:rPr>
            </w:pPr>
            <w:r>
              <w:rPr>
                <w:rFonts w:hint="eastAsia" w:ascii="Times New Roman" w:hAnsi="Times New Roman" w:cs="Times New Roman"/>
                <w:bCs/>
                <w:color w:val="000000"/>
                <w:kern w:val="0"/>
                <w:sz w:val="24"/>
                <w:szCs w:val="24"/>
              </w:rPr>
              <w:t>丁汉</w:t>
            </w:r>
          </w:p>
        </w:tc>
        <w:tc>
          <w:tcPr>
            <w:tcW w:w="2410" w:type="dxa"/>
          </w:tcPr>
          <w:p>
            <w:pPr>
              <w:widowControl/>
              <w:adjustRightInd w:val="0"/>
              <w:snapToGrid w:val="0"/>
              <w:spacing w:line="312" w:lineRule="auto"/>
              <w:jc w:val="left"/>
              <w:rPr>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sz w:val="24"/>
                <w:szCs w:val="24"/>
              </w:rPr>
            </w:pPr>
            <w:r>
              <w:rPr>
                <w:rFonts w:hint="eastAsia" w:ascii="Times New Roman" w:hAnsi="Times New Roman" w:cs="Times New Roman"/>
                <w:bCs/>
                <w:color w:val="000000"/>
                <w:kern w:val="0"/>
                <w:sz w:val="24"/>
                <w:szCs w:val="24"/>
              </w:rPr>
              <w:t>华中科技大学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李应红</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空军工程大学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闫楚良</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kern w:val="0"/>
                <w:sz w:val="24"/>
                <w:szCs w:val="24"/>
              </w:rPr>
            </w:pPr>
            <w:r>
              <w:rPr>
                <w:rFonts w:hint="eastAsia" w:ascii="Arial" w:hAnsi="Arial" w:cs="Arial"/>
                <w:sz w:val="24"/>
                <w:szCs w:val="24"/>
                <w:shd w:val="clear" w:color="auto" w:fill="FFFFFF"/>
              </w:rPr>
              <w:t>中国机械工业集团科技委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房建成</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Arial" w:hAnsi="Arial" w:cs="Arial"/>
                <w:sz w:val="24"/>
                <w:szCs w:val="24"/>
                <w:shd w:val="clear" w:color="auto" w:fill="FFFFFF"/>
              </w:rPr>
            </w:pPr>
            <w:r>
              <w:rPr>
                <w:rFonts w:ascii="Arial" w:hAnsi="Arial" w:cs="Arial"/>
                <w:sz w:val="24"/>
                <w:szCs w:val="24"/>
                <w:shd w:val="clear" w:color="auto" w:fill="FFFFFF"/>
              </w:rPr>
              <w:t>北京</w:t>
            </w:r>
            <w:r>
              <w:rPr>
                <w:rFonts w:hint="eastAsia" w:ascii="Times New Roman" w:hAnsi="Times New Roman" w:cs="Times New Roman"/>
                <w:bCs/>
                <w:color w:val="000000"/>
                <w:kern w:val="0"/>
                <w:sz w:val="24"/>
                <w:szCs w:val="24"/>
              </w:rPr>
              <w:t>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宣益民</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陈云敏</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浙江大学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邹志刚</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魏悦广</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北京大学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芮筱亭</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郭万林</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中国科学院院士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18"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单忠德</w:t>
            </w:r>
          </w:p>
        </w:tc>
        <w:tc>
          <w:tcPr>
            <w:tcW w:w="2410"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中国工程院院士</w:t>
            </w:r>
          </w:p>
        </w:tc>
        <w:tc>
          <w:tcPr>
            <w:tcW w:w="3982" w:type="dxa"/>
          </w:tcPr>
          <w:p>
            <w:pPr>
              <w:widowControl/>
              <w:adjustRightInd w:val="0"/>
              <w:snapToGrid w:val="0"/>
              <w:spacing w:line="312" w:lineRule="auto"/>
              <w:jc w:val="left"/>
              <w:rPr>
                <w:rFonts w:ascii="Times New Roman" w:hAnsi="Times New Roman" w:cs="Times New Roman"/>
                <w:bCs/>
                <w:color w:val="000000"/>
                <w:kern w:val="0"/>
                <w:sz w:val="24"/>
                <w:szCs w:val="24"/>
              </w:rPr>
            </w:pPr>
            <w:r>
              <w:rPr>
                <w:rFonts w:hint="eastAsia" w:ascii="Times New Roman" w:hAnsi="Times New Roman" w:cs="Times New Roman"/>
                <w:bCs/>
                <w:color w:val="000000"/>
                <w:kern w:val="0"/>
                <w:sz w:val="24"/>
                <w:szCs w:val="24"/>
              </w:rPr>
              <w:t>南京航空航天大学</w:t>
            </w:r>
          </w:p>
        </w:tc>
      </w:tr>
    </w:tbl>
    <w:p>
      <w:pPr>
        <w:spacing w:line="360" w:lineRule="auto"/>
        <w:rPr>
          <w:rFonts w:ascii="Times New Roman" w:hAnsi="Times New Roman" w:eastAsia="黑体" w:cs="Times New Roman"/>
          <w:b/>
          <w:bCs/>
          <w:kern w:val="0"/>
          <w:sz w:val="28"/>
          <w:szCs w:val="28"/>
        </w:rPr>
      </w:pPr>
      <w:r>
        <w:rPr>
          <w:rFonts w:hint="eastAsia" w:ascii="Times New Roman" w:hAnsi="Times New Roman" w:eastAsia="黑体" w:cs="Times New Roman"/>
          <w:b/>
          <w:bCs/>
          <w:kern w:val="0"/>
          <w:sz w:val="28"/>
          <w:szCs w:val="28"/>
        </w:rPr>
        <w:t>六</w:t>
      </w:r>
      <w:r>
        <w:rPr>
          <w:rFonts w:ascii="Times New Roman" w:hAnsi="Times New Roman" w:eastAsia="黑体" w:cs="Times New Roman"/>
          <w:b/>
          <w:bCs/>
          <w:kern w:val="0"/>
          <w:sz w:val="28"/>
          <w:szCs w:val="28"/>
        </w:rPr>
        <w:t>、重要时间节点/ Important Dates</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3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9"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论文摘要投稿截止日期</w:t>
            </w:r>
            <w:r>
              <w:rPr>
                <w:rFonts w:hint="eastAsia" w:ascii="Times New Roman" w:hAnsi="Times New Roman" w:cs="Times New Roman"/>
                <w:b/>
                <w:kern w:val="0"/>
                <w:sz w:val="24"/>
                <w:szCs w:val="24"/>
              </w:rPr>
              <w:t>/</w:t>
            </w:r>
            <w:r>
              <w:t xml:space="preserve"> </w:t>
            </w:r>
            <w:r>
              <w:rPr>
                <w:rFonts w:ascii="Times New Roman" w:hAnsi="Times New Roman" w:cs="Times New Roman"/>
                <w:b/>
                <w:kern w:val="0"/>
                <w:sz w:val="24"/>
                <w:szCs w:val="24"/>
              </w:rPr>
              <w:t>Abstract Submission Deadline</w:t>
            </w:r>
          </w:p>
        </w:tc>
        <w:tc>
          <w:tcPr>
            <w:tcW w:w="3347"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2021年9月1日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9"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录用通知发送日期</w:t>
            </w:r>
            <w:r>
              <w:rPr>
                <w:rFonts w:hint="eastAsia" w:ascii="Times New Roman" w:hAnsi="Times New Roman" w:cs="Times New Roman"/>
                <w:b/>
                <w:kern w:val="0"/>
                <w:sz w:val="24"/>
                <w:szCs w:val="24"/>
              </w:rPr>
              <w:t>/</w:t>
            </w:r>
            <w:r>
              <w:t xml:space="preserve"> </w:t>
            </w:r>
            <w:r>
              <w:rPr>
                <w:rFonts w:ascii="Times New Roman" w:hAnsi="Times New Roman" w:cs="Times New Roman"/>
                <w:b/>
                <w:kern w:val="0"/>
                <w:sz w:val="24"/>
                <w:szCs w:val="24"/>
              </w:rPr>
              <w:t>Notification Date</w:t>
            </w:r>
          </w:p>
        </w:tc>
        <w:tc>
          <w:tcPr>
            <w:tcW w:w="3347"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2021年10月1日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9"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全文投稿截止日期</w:t>
            </w:r>
            <w:r>
              <w:rPr>
                <w:rFonts w:hint="eastAsia" w:ascii="Times New Roman" w:hAnsi="Times New Roman" w:cs="Times New Roman"/>
                <w:b/>
                <w:kern w:val="0"/>
                <w:sz w:val="24"/>
                <w:szCs w:val="24"/>
              </w:rPr>
              <w:t>/</w:t>
            </w:r>
            <w:r>
              <w:t xml:space="preserve"> </w:t>
            </w:r>
            <w:r>
              <w:rPr>
                <w:rFonts w:ascii="Times New Roman" w:hAnsi="Times New Roman" w:cs="Times New Roman"/>
                <w:b/>
                <w:kern w:val="0"/>
                <w:sz w:val="24"/>
                <w:szCs w:val="24"/>
              </w:rPr>
              <w:t>Full Paper Submission Deadline</w:t>
            </w:r>
          </w:p>
        </w:tc>
        <w:tc>
          <w:tcPr>
            <w:tcW w:w="3347"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2021年10月25日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9"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学生竞赛全文投稿截止日期</w:t>
            </w:r>
            <w:r>
              <w:rPr>
                <w:rFonts w:hint="eastAsia" w:ascii="Times New Roman" w:hAnsi="Times New Roman" w:cs="Times New Roman"/>
                <w:b/>
                <w:kern w:val="0"/>
                <w:sz w:val="24"/>
                <w:szCs w:val="24"/>
              </w:rPr>
              <w:t>/</w:t>
            </w:r>
            <w:r>
              <w:t xml:space="preserve"> </w:t>
            </w:r>
            <w:r>
              <w:rPr>
                <w:rFonts w:ascii="Times New Roman" w:hAnsi="Times New Roman" w:cs="Times New Roman"/>
                <w:b/>
                <w:kern w:val="0"/>
                <w:sz w:val="24"/>
                <w:szCs w:val="24"/>
              </w:rPr>
              <w:t>Full Paper Submission Deadline for students competition</w:t>
            </w:r>
          </w:p>
        </w:tc>
        <w:tc>
          <w:tcPr>
            <w:tcW w:w="3347"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2021年11月1日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9"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会议召开日期</w:t>
            </w:r>
            <w:r>
              <w:rPr>
                <w:rFonts w:hint="eastAsia" w:ascii="Times New Roman" w:hAnsi="Times New Roman" w:cs="Times New Roman"/>
                <w:b/>
                <w:kern w:val="0"/>
                <w:sz w:val="24"/>
                <w:szCs w:val="24"/>
              </w:rPr>
              <w:t>/</w:t>
            </w:r>
            <w:r>
              <w:rPr>
                <w:rFonts w:ascii="Times New Roman" w:hAnsi="Times New Roman" w:cs="Times New Roman"/>
                <w:b/>
                <w:kern w:val="0"/>
                <w:sz w:val="24"/>
                <w:szCs w:val="24"/>
              </w:rPr>
              <w:t>Conference Date</w:t>
            </w:r>
          </w:p>
        </w:tc>
        <w:tc>
          <w:tcPr>
            <w:tcW w:w="3347" w:type="dxa"/>
            <w:vAlign w:val="center"/>
          </w:tcPr>
          <w:p>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2021年11月12</w:t>
            </w:r>
            <w:r>
              <w:rPr>
                <w:rFonts w:hint="eastAsia" w:ascii="Times New Roman" w:hAnsi="Times New Roman" w:cs="Times New Roman"/>
                <w:b/>
                <w:kern w:val="0"/>
                <w:sz w:val="24"/>
                <w:szCs w:val="24"/>
              </w:rPr>
              <w:t>日注册</w:t>
            </w:r>
          </w:p>
          <w:p>
            <w:pPr>
              <w:widowControl/>
              <w:adjustRightInd w:val="0"/>
              <w:snapToGrid w:val="0"/>
              <w:jc w:val="center"/>
              <w:rPr>
                <w:rFonts w:ascii="Times New Roman" w:hAnsi="Times New Roman" w:cs="Times New Roman"/>
                <w:b/>
                <w:kern w:val="0"/>
                <w:sz w:val="24"/>
                <w:szCs w:val="24"/>
              </w:rPr>
            </w:pPr>
            <w:r>
              <w:rPr>
                <w:rFonts w:hint="eastAsia" w:ascii="Times New Roman" w:hAnsi="Times New Roman" w:cs="Times New Roman"/>
                <w:b/>
                <w:kern w:val="0"/>
                <w:sz w:val="24"/>
                <w:szCs w:val="24"/>
              </w:rPr>
              <w:t>2021年11月1</w:t>
            </w:r>
            <w:r>
              <w:rPr>
                <w:rFonts w:ascii="Times New Roman" w:hAnsi="Times New Roman" w:cs="Times New Roman"/>
                <w:b/>
                <w:kern w:val="0"/>
                <w:sz w:val="24"/>
                <w:szCs w:val="24"/>
              </w:rPr>
              <w:t>3</w:t>
            </w:r>
            <w:r>
              <w:rPr>
                <w:rFonts w:hint="eastAsia" w:ascii="Times New Roman" w:hAnsi="Times New Roman" w:cs="Times New Roman"/>
                <w:b/>
                <w:kern w:val="0"/>
                <w:sz w:val="24"/>
                <w:szCs w:val="24"/>
              </w:rPr>
              <w:t>-1</w:t>
            </w:r>
            <w:r>
              <w:rPr>
                <w:rFonts w:ascii="Times New Roman" w:hAnsi="Times New Roman" w:cs="Times New Roman"/>
                <w:b/>
                <w:kern w:val="0"/>
                <w:sz w:val="24"/>
                <w:szCs w:val="24"/>
              </w:rPr>
              <w:t>4</w:t>
            </w:r>
            <w:r>
              <w:rPr>
                <w:rFonts w:hint="eastAsia" w:ascii="Times New Roman" w:hAnsi="Times New Roman" w:cs="Times New Roman"/>
                <w:b/>
                <w:kern w:val="0"/>
                <w:sz w:val="24"/>
                <w:szCs w:val="24"/>
              </w:rPr>
              <w:t>日会议</w:t>
            </w:r>
          </w:p>
          <w:p>
            <w:pPr>
              <w:widowControl/>
              <w:adjustRightInd w:val="0"/>
              <w:snapToGrid w:val="0"/>
              <w:jc w:val="center"/>
              <w:rPr>
                <w:rFonts w:ascii="Times New Roman" w:hAnsi="Times New Roman" w:cs="Times New Roman"/>
                <w:b/>
                <w:kern w:val="0"/>
                <w:sz w:val="24"/>
                <w:szCs w:val="24"/>
              </w:rPr>
            </w:pPr>
            <w:r>
              <w:rPr>
                <w:rFonts w:hint="eastAsia" w:ascii="Times New Roman" w:hAnsi="Times New Roman" w:cs="Times New Roman"/>
                <w:b/>
                <w:kern w:val="0"/>
                <w:sz w:val="24"/>
                <w:szCs w:val="24"/>
              </w:rPr>
              <w:t>2021年11月</w:t>
            </w:r>
            <w:r>
              <w:rPr>
                <w:rFonts w:ascii="Times New Roman" w:hAnsi="Times New Roman" w:cs="Times New Roman"/>
                <w:b/>
                <w:kern w:val="0"/>
                <w:sz w:val="24"/>
                <w:szCs w:val="24"/>
              </w:rPr>
              <w:t>15日</w:t>
            </w:r>
            <w:r>
              <w:rPr>
                <w:rFonts w:hint="eastAsia" w:ascii="Times New Roman" w:hAnsi="Times New Roman" w:cs="Times New Roman"/>
                <w:b/>
                <w:kern w:val="0"/>
                <w:sz w:val="24"/>
                <w:szCs w:val="24"/>
              </w:rPr>
              <w:t>参观、离会</w:t>
            </w:r>
          </w:p>
        </w:tc>
      </w:tr>
    </w:tbl>
    <w:p>
      <w:pPr>
        <w:widowControl/>
        <w:adjustRightInd w:val="0"/>
        <w:snapToGrid w:val="0"/>
        <w:spacing w:before="312" w:beforeLines="100" w:line="312"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hint="eastAsia" w:ascii="Times New Roman" w:hAnsi="Times New Roman" w:eastAsia="黑体" w:cs="Times New Roman"/>
          <w:b/>
          <w:bCs/>
          <w:color w:val="000000" w:themeColor="text1"/>
          <w:kern w:val="0"/>
          <w:sz w:val="28"/>
          <w:szCs w:val="28"/>
          <w14:textFill>
            <w14:solidFill>
              <w14:schemeClr w14:val="tx1"/>
            </w14:solidFill>
          </w14:textFill>
        </w:rPr>
        <w:t>七</w:t>
      </w:r>
      <w:r>
        <w:rPr>
          <w:rFonts w:ascii="Times New Roman" w:hAnsi="Times New Roman" w:eastAsia="黑体" w:cs="Times New Roman"/>
          <w:b/>
          <w:bCs/>
          <w:color w:val="000000" w:themeColor="text1"/>
          <w:kern w:val="0"/>
          <w:sz w:val="28"/>
          <w:szCs w:val="28"/>
          <w14:textFill>
            <w14:solidFill>
              <w14:schemeClr w14:val="tx1"/>
            </w14:solidFill>
          </w14:textFill>
        </w:rPr>
        <w:t>、会议注册</w:t>
      </w:r>
      <w:r>
        <w:rPr>
          <w:rFonts w:hint="eastAsia" w:ascii="Times New Roman" w:hAnsi="Times New Roman" w:eastAsia="黑体" w:cs="Times New Roman"/>
          <w:b/>
          <w:bCs/>
          <w:color w:val="000000" w:themeColor="text1"/>
          <w:kern w:val="0"/>
          <w:sz w:val="28"/>
          <w:szCs w:val="28"/>
          <w14:textFill>
            <w14:solidFill>
              <w14:schemeClr w14:val="tx1"/>
            </w14:solidFill>
          </w14:textFill>
        </w:rPr>
        <w:t>/</w:t>
      </w:r>
      <w:r>
        <w:t xml:space="preserve"> </w:t>
      </w:r>
      <w:r>
        <w:rPr>
          <w:rFonts w:ascii="Times New Roman" w:hAnsi="Times New Roman" w:eastAsia="黑体" w:cs="Times New Roman"/>
          <w:b/>
          <w:bCs/>
          <w:color w:val="000000" w:themeColor="text1"/>
          <w:kern w:val="0"/>
          <w:sz w:val="28"/>
          <w:szCs w:val="28"/>
          <w14:textFill>
            <w14:solidFill>
              <w14:schemeClr w14:val="tx1"/>
            </w14:solidFill>
          </w14:textFill>
        </w:rPr>
        <w:t>Registration</w:t>
      </w:r>
    </w:p>
    <w:p>
      <w:pPr>
        <w:widowControl/>
        <w:shd w:val="clear" w:color="auto" w:fill="FFFFFF"/>
        <w:adjustRightInd w:val="0"/>
        <w:snapToGrid w:val="0"/>
        <w:spacing w:after="156" w:afterLines="50" w:line="300" w:lineRule="auto"/>
        <w:ind w:firstLine="120" w:firstLineChars="50"/>
        <w:jc w:val="left"/>
        <w:rPr>
          <w:rFonts w:ascii="Times New Roman" w:hAnsi="Times New Roman" w:eastAsia="黑体" w:cs="Times New Roman"/>
          <w:b/>
          <w:color w:val="333333"/>
          <w:kern w:val="0"/>
          <w:sz w:val="24"/>
          <w:szCs w:val="24"/>
        </w:rPr>
      </w:pPr>
      <w:r>
        <w:rPr>
          <w:rFonts w:ascii="黑体" w:hAnsi="黑体" w:eastAsia="黑体" w:cs="Times New Roman"/>
          <w:b/>
          <w:color w:val="000000"/>
          <w:kern w:val="0"/>
          <w:sz w:val="24"/>
          <w:szCs w:val="24"/>
        </w:rPr>
        <w:t>1、缴费标准</w:t>
      </w:r>
      <w:r>
        <w:rPr>
          <w:rFonts w:ascii="Times New Roman" w:hAnsi="Times New Roman" w:eastAsia="黑体" w:cs="Times New Roman"/>
          <w:b/>
          <w:color w:val="000000"/>
          <w:kern w:val="0"/>
          <w:sz w:val="24"/>
          <w:szCs w:val="24"/>
        </w:rPr>
        <w:t>/Fees</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3119"/>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p>
        </w:tc>
        <w:tc>
          <w:tcPr>
            <w:tcW w:w="3119"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2021年10月1日之前</w:t>
            </w:r>
          </w:p>
        </w:tc>
        <w:tc>
          <w:tcPr>
            <w:tcW w:w="2976"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2021年10月1日之后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正式代表</w:t>
            </w:r>
          </w:p>
        </w:tc>
        <w:tc>
          <w:tcPr>
            <w:tcW w:w="3119"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2200元/人</w:t>
            </w:r>
          </w:p>
        </w:tc>
        <w:tc>
          <w:tcPr>
            <w:tcW w:w="2976"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2800元/人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学生代表</w:t>
            </w:r>
          </w:p>
        </w:tc>
        <w:tc>
          <w:tcPr>
            <w:tcW w:w="3119"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1500元/人</w:t>
            </w:r>
          </w:p>
        </w:tc>
        <w:tc>
          <w:tcPr>
            <w:tcW w:w="2976"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2000元/人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随行人员</w:t>
            </w:r>
          </w:p>
        </w:tc>
        <w:tc>
          <w:tcPr>
            <w:tcW w:w="3119"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1500元/人</w:t>
            </w:r>
          </w:p>
        </w:tc>
        <w:tc>
          <w:tcPr>
            <w:tcW w:w="2976" w:type="dxa"/>
            <w:vAlign w:val="center"/>
          </w:tcPr>
          <w:p>
            <w:pPr>
              <w:widowControl/>
              <w:adjustRightInd w:val="0"/>
              <w:snapToGrid w:val="0"/>
              <w:spacing w:before="100" w:beforeAutospacing="1" w:after="100" w:afterAutospacing="1"/>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2000元/人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6" w:type="dxa"/>
            <w:gridSpan w:val="3"/>
            <w:vAlign w:val="center"/>
          </w:tcPr>
          <w:p>
            <w:pPr>
              <w:widowControl/>
              <w:adjustRightInd w:val="0"/>
              <w:snapToGrid w:val="0"/>
              <w:spacing w:before="100" w:beforeAutospacing="1" w:after="100" w:afterAutospacing="1"/>
              <w:jc w:val="center"/>
              <w:rPr>
                <w:rFonts w:ascii="Times New Roman" w:hAnsi="Times New Roman" w:cs="Times New Roman"/>
                <w:kern w:val="0"/>
                <w:sz w:val="24"/>
                <w:szCs w:val="24"/>
              </w:rPr>
            </w:pPr>
            <w:r>
              <w:rPr>
                <w:rFonts w:ascii="MicrosoftYaHei" w:hAnsi="MicrosoftYaHei"/>
                <w:color w:val="000000"/>
                <w:sz w:val="24"/>
                <w:szCs w:val="24"/>
                <w:shd w:val="clear" w:color="auto" w:fill="FFFFFF"/>
              </w:rPr>
              <w:t>参会代表住宿由承办单位</w:t>
            </w:r>
            <w:r>
              <w:rPr>
                <w:rFonts w:hint="eastAsia" w:ascii="MicrosoftYaHei" w:hAnsi="MicrosoftYaHei"/>
                <w:color w:val="000000"/>
                <w:sz w:val="24"/>
                <w:szCs w:val="24"/>
                <w:shd w:val="clear" w:color="auto" w:fill="FFFFFF"/>
              </w:rPr>
              <w:t>协助</w:t>
            </w:r>
            <w:r>
              <w:rPr>
                <w:rFonts w:ascii="MicrosoftYaHei" w:hAnsi="MicrosoftYaHei"/>
                <w:color w:val="000000"/>
                <w:sz w:val="24"/>
                <w:szCs w:val="24"/>
                <w:shd w:val="clear" w:color="auto" w:fill="FFFFFF"/>
              </w:rPr>
              <w:t>安排，费用自理</w:t>
            </w:r>
            <w:r>
              <w:rPr>
                <w:rFonts w:hint="eastAsia" w:ascii="Times New Roman" w:hAnsi="Times New Roman" w:cs="Times New Roman"/>
                <w:kern w:val="0"/>
                <w:sz w:val="24"/>
                <w:szCs w:val="24"/>
              </w:rPr>
              <w:t>。</w:t>
            </w:r>
          </w:p>
        </w:tc>
      </w:tr>
    </w:tbl>
    <w:p>
      <w:pPr>
        <w:widowControl/>
        <w:jc w:val="left"/>
        <w:rPr>
          <w:rFonts w:ascii="黑体" w:hAnsi="黑体" w:eastAsia="黑体" w:cs="Times New Roman"/>
          <w:color w:val="000000"/>
          <w:kern w:val="0"/>
          <w:sz w:val="24"/>
          <w:szCs w:val="24"/>
        </w:rPr>
      </w:pPr>
      <w:bookmarkStart w:id="0" w:name="OLE_LINK1"/>
      <w:bookmarkStart w:id="1" w:name="OLE_LINK2"/>
    </w:p>
    <w:p>
      <w:pPr>
        <w:widowControl/>
        <w:snapToGrid w:val="0"/>
        <w:spacing w:line="324" w:lineRule="auto"/>
        <w:ind w:firstLine="120" w:firstLineChars="50"/>
        <w:jc w:val="left"/>
        <w:rPr>
          <w:rFonts w:ascii="Times New Roman" w:hAnsi="Times New Roman" w:eastAsia="黑体" w:cs="Times New Roman"/>
          <w:b/>
          <w:color w:val="000000"/>
          <w:kern w:val="0"/>
          <w:sz w:val="24"/>
          <w:szCs w:val="24"/>
        </w:rPr>
      </w:pPr>
      <w:r>
        <w:rPr>
          <w:rFonts w:ascii="黑体" w:hAnsi="黑体" w:eastAsia="黑体" w:cs="Times New Roman"/>
          <w:b/>
          <w:color w:val="000000"/>
          <w:kern w:val="0"/>
          <w:sz w:val="24"/>
          <w:szCs w:val="24"/>
        </w:rPr>
        <w:t>2、缴费方式</w:t>
      </w:r>
      <w:r>
        <w:rPr>
          <w:rFonts w:ascii="Times New Roman" w:hAnsi="Times New Roman" w:eastAsia="黑体" w:cs="Times New Roman"/>
          <w:b/>
          <w:color w:val="000000"/>
          <w:kern w:val="0"/>
          <w:sz w:val="24"/>
          <w:szCs w:val="24"/>
        </w:rPr>
        <w:t>/Payment method</w:t>
      </w:r>
    </w:p>
    <w:p>
      <w:pPr>
        <w:widowControl/>
        <w:shd w:val="clear" w:color="auto" w:fill="FFFFFF"/>
        <w:adjustRightInd w:val="0"/>
        <w:snapToGrid w:val="0"/>
        <w:spacing w:line="360" w:lineRule="auto"/>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见第二轮通知。</w:t>
      </w:r>
    </w:p>
    <w:bookmarkEnd w:id="0"/>
    <w:bookmarkEnd w:id="1"/>
    <w:p>
      <w:pPr>
        <w:widowControl/>
        <w:adjustRightInd w:val="0"/>
        <w:snapToGrid w:val="0"/>
        <w:spacing w:before="156" w:beforeLines="50" w:line="312"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八、会议安排</w:t>
      </w:r>
      <w:r>
        <w:rPr>
          <w:rFonts w:hint="eastAsia" w:ascii="Times New Roman" w:hAnsi="Times New Roman" w:eastAsia="黑体" w:cs="Times New Roman"/>
          <w:b/>
          <w:bCs/>
          <w:color w:val="000000" w:themeColor="text1"/>
          <w:kern w:val="0"/>
          <w:sz w:val="28"/>
          <w:szCs w:val="28"/>
          <w14:textFill>
            <w14:solidFill>
              <w14:schemeClr w14:val="tx1"/>
            </w14:solidFill>
          </w14:textFill>
        </w:rPr>
        <w:t>/</w:t>
      </w:r>
      <w:r>
        <w:rPr>
          <w:rFonts w:ascii="Times New Roman" w:hAnsi="Times New Roman" w:eastAsia="黑体" w:cs="Times New Roman"/>
          <w:b/>
          <w:bCs/>
          <w:color w:val="000000" w:themeColor="text1"/>
          <w:kern w:val="0"/>
          <w:sz w:val="28"/>
          <w:szCs w:val="28"/>
          <w14:textFill>
            <w14:solidFill>
              <w14:schemeClr w14:val="tx1"/>
            </w14:solidFill>
          </w14:textFill>
        </w:rPr>
        <w:t>Information to contributors</w:t>
      </w:r>
    </w:p>
    <w:p>
      <w:pPr>
        <w:widowControl/>
        <w:shd w:val="clear" w:color="auto" w:fill="FFFFFF"/>
        <w:adjustRightInd w:val="0"/>
        <w:snapToGrid w:val="0"/>
        <w:spacing w:before="156" w:beforeLines="50" w:line="300" w:lineRule="auto"/>
        <w:rPr>
          <w:rFonts w:ascii="Times New Roman" w:hAnsi="Times New Roman" w:cs="Times New Roman"/>
          <w:color w:val="000000"/>
          <w:kern w:val="0"/>
          <w:sz w:val="24"/>
          <w:szCs w:val="24"/>
        </w:rPr>
      </w:pPr>
      <w:r>
        <w:rPr>
          <w:rFonts w:ascii="黑体" w:hAnsi="黑体" w:eastAsia="黑体" w:cs="Times New Roman"/>
          <w:b/>
          <w:color w:val="000000" w:themeColor="text1"/>
          <w:kern w:val="0"/>
          <w:sz w:val="24"/>
          <w:szCs w:val="24"/>
          <w14:textFill>
            <w14:solidFill>
              <w14:schemeClr w14:val="tx1"/>
            </w14:solidFill>
          </w14:textFill>
        </w:rPr>
        <w:t>会议地点</w:t>
      </w:r>
      <w:r>
        <w:rPr>
          <w:rFonts w:ascii="Times New Roman" w:hAnsi="Times New Roman" w:eastAsia="黑体" w:cs="Times New Roman"/>
          <w:b/>
          <w:color w:val="000000" w:themeColor="text1"/>
          <w:kern w:val="0"/>
          <w:sz w:val="24"/>
          <w:szCs w:val="24"/>
          <w14:textFill>
            <w14:solidFill>
              <w14:schemeClr w14:val="tx1"/>
            </w14:solidFill>
          </w14:textFill>
        </w:rPr>
        <w:t>/Location</w:t>
      </w:r>
      <w:r>
        <w:rPr>
          <w:rFonts w:ascii="黑体" w:hAnsi="黑体" w:eastAsia="黑体" w:cs="Times New Roman"/>
          <w:b/>
          <w:color w:val="000000" w:themeColor="text1"/>
          <w:kern w:val="0"/>
          <w:sz w:val="24"/>
          <w:szCs w:val="24"/>
          <w14:textFill>
            <w14:solidFill>
              <w14:schemeClr w14:val="tx1"/>
            </w14:solidFill>
          </w14:textFill>
        </w:rPr>
        <w:t>：</w:t>
      </w:r>
      <w:r>
        <w:rPr>
          <w:rFonts w:hint="eastAsia" w:ascii="Times New Roman" w:hAnsi="Times New Roman" w:cs="Times New Roman"/>
          <w:color w:val="000000"/>
          <w:kern w:val="0"/>
          <w:sz w:val="24"/>
          <w:szCs w:val="24"/>
        </w:rPr>
        <w:t>南京国际青年会议中心酒店(</w:t>
      </w:r>
      <w:r>
        <w:rPr>
          <w:rFonts w:ascii="Times New Roman" w:hAnsi="Times New Roman" w:cs="Times New Roman"/>
          <w:color w:val="000000"/>
          <w:kern w:val="0"/>
          <w:sz w:val="24"/>
          <w:szCs w:val="24"/>
        </w:rPr>
        <w:t>酒店往返路线详见本通知第十项)</w:t>
      </w:r>
    </w:p>
    <w:p>
      <w:pPr>
        <w:widowControl/>
        <w:shd w:val="clear" w:color="auto" w:fill="FFFFFF"/>
        <w:adjustRightInd w:val="0"/>
        <w:snapToGrid w:val="0"/>
        <w:spacing w:before="156" w:beforeLines="50" w:after="156" w:afterLines="50" w:line="300" w:lineRule="auto"/>
        <w:jc w:val="left"/>
        <w:rPr>
          <w:rFonts w:ascii="Times New Roman" w:hAnsi="Times New Roman" w:cs="Times New Roman"/>
          <w:color w:val="000000"/>
          <w:kern w:val="0"/>
          <w:sz w:val="24"/>
          <w:szCs w:val="24"/>
        </w:rPr>
      </w:pPr>
      <w:r>
        <w:rPr>
          <w:rFonts w:ascii="黑体" w:hAnsi="黑体" w:eastAsia="黑体" w:cs="Times New Roman"/>
          <w:b/>
          <w:color w:val="000000"/>
          <w:kern w:val="0"/>
          <w:sz w:val="24"/>
          <w:szCs w:val="24"/>
        </w:rPr>
        <w:t>住宿酒店</w:t>
      </w:r>
      <w:r>
        <w:rPr>
          <w:rFonts w:ascii="Times New Roman" w:hAnsi="Times New Roman" w:cs="Times New Roman"/>
          <w:color w:val="000000" w:themeColor="text1"/>
          <w:kern w:val="0"/>
          <w:sz w:val="24"/>
          <w:szCs w:val="24"/>
          <w14:textFill>
            <w14:solidFill>
              <w14:schemeClr w14:val="tx1"/>
            </w14:solidFill>
          </w14:textFill>
        </w:rPr>
        <w:t>（会议协议价）</w:t>
      </w:r>
      <w:r>
        <w:rPr>
          <w:rFonts w:ascii="Times New Roman" w:hAnsi="Times New Roman" w:cs="Times New Roman"/>
          <w:color w:val="000000"/>
          <w:kern w:val="0"/>
          <w:sz w:val="24"/>
          <w:szCs w:val="24"/>
        </w:rPr>
        <w:t>：</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559"/>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b/>
                <w:bCs/>
                <w:color w:val="000000"/>
                <w:kern w:val="0"/>
                <w:sz w:val="24"/>
                <w:szCs w:val="24"/>
              </w:rPr>
              <w:t>酒店名称</w:t>
            </w:r>
          </w:p>
        </w:tc>
        <w:tc>
          <w:tcPr>
            <w:tcW w:w="1559"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b/>
                <w:bCs/>
                <w:color w:val="000000"/>
                <w:kern w:val="0"/>
                <w:sz w:val="24"/>
                <w:szCs w:val="24"/>
              </w:rPr>
              <w:t>房间类型</w:t>
            </w:r>
          </w:p>
        </w:tc>
        <w:tc>
          <w:tcPr>
            <w:tcW w:w="2862"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b/>
                <w:bCs/>
                <w:color w:val="000000"/>
                <w:kern w:val="0"/>
                <w:sz w:val="24"/>
                <w:szCs w:val="24"/>
              </w:rPr>
              <w:t>房价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Merge w:val="restart"/>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color w:val="333333"/>
                <w:kern w:val="0"/>
                <w:sz w:val="24"/>
                <w:szCs w:val="24"/>
              </w:rPr>
              <w:t>南京国际青年会议中心酒店</w:t>
            </w:r>
          </w:p>
        </w:tc>
        <w:tc>
          <w:tcPr>
            <w:tcW w:w="1559"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color w:val="333333"/>
                <w:kern w:val="0"/>
                <w:sz w:val="24"/>
                <w:szCs w:val="24"/>
              </w:rPr>
              <w:t>大床房</w:t>
            </w:r>
          </w:p>
        </w:tc>
        <w:tc>
          <w:tcPr>
            <w:tcW w:w="2862" w:type="dxa"/>
            <w:vAlign w:val="center"/>
          </w:tcPr>
          <w:p>
            <w:pPr>
              <w:widowControl/>
              <w:adjustRightInd w:val="0"/>
              <w:snapToGrid w:val="0"/>
              <w:ind w:firstLine="240" w:firstLineChars="100"/>
              <w:rPr>
                <w:rFonts w:ascii="Times New Roman" w:hAnsi="Times New Roman" w:cs="Times New Roman"/>
                <w:color w:val="333333"/>
                <w:kern w:val="0"/>
                <w:sz w:val="24"/>
                <w:szCs w:val="24"/>
              </w:rPr>
            </w:pPr>
            <w:r>
              <w:rPr>
                <w:rFonts w:hint="eastAsia" w:ascii="Times New Roman" w:hAnsi="Times New Roman" w:cs="Times New Roman"/>
                <w:color w:val="333333"/>
                <w:kern w:val="0"/>
                <w:sz w:val="24"/>
                <w:szCs w:val="24"/>
              </w:rPr>
              <w:t>5</w:t>
            </w:r>
            <w:r>
              <w:rPr>
                <w:rFonts w:ascii="Times New Roman" w:hAnsi="Times New Roman" w:cs="Times New Roman"/>
                <w:color w:val="333333"/>
                <w:kern w:val="0"/>
                <w:sz w:val="24"/>
                <w:szCs w:val="24"/>
              </w:rPr>
              <w:t>00元/间.天（双早）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Merge w:val="continue"/>
            <w:vAlign w:val="center"/>
          </w:tcPr>
          <w:p>
            <w:pPr>
              <w:widowControl/>
              <w:adjustRightInd w:val="0"/>
              <w:snapToGrid w:val="0"/>
              <w:jc w:val="center"/>
              <w:rPr>
                <w:rFonts w:ascii="Times New Roman" w:hAnsi="Times New Roman" w:cs="Times New Roman"/>
                <w:color w:val="333333"/>
                <w:kern w:val="0"/>
                <w:sz w:val="24"/>
                <w:szCs w:val="24"/>
              </w:rPr>
            </w:pPr>
          </w:p>
        </w:tc>
        <w:tc>
          <w:tcPr>
            <w:tcW w:w="1559" w:type="dxa"/>
            <w:vAlign w:val="center"/>
          </w:tcPr>
          <w:p>
            <w:pPr>
              <w:widowControl/>
              <w:adjustRightInd w:val="0"/>
              <w:snapToGrid w:val="0"/>
              <w:jc w:val="center"/>
              <w:rPr>
                <w:rFonts w:ascii="Times New Roman" w:hAnsi="Times New Roman" w:cs="Times New Roman"/>
                <w:color w:val="333333"/>
                <w:kern w:val="0"/>
                <w:sz w:val="24"/>
                <w:szCs w:val="24"/>
              </w:rPr>
            </w:pPr>
            <w:r>
              <w:rPr>
                <w:rFonts w:ascii="Times New Roman" w:hAnsi="Times New Roman" w:cs="Times New Roman"/>
                <w:color w:val="333333"/>
                <w:kern w:val="0"/>
                <w:sz w:val="24"/>
                <w:szCs w:val="24"/>
              </w:rPr>
              <w:t>双床房</w:t>
            </w:r>
          </w:p>
        </w:tc>
        <w:tc>
          <w:tcPr>
            <w:tcW w:w="2862" w:type="dxa"/>
            <w:vAlign w:val="center"/>
          </w:tcPr>
          <w:p>
            <w:pPr>
              <w:widowControl/>
              <w:adjustRightInd w:val="0"/>
              <w:snapToGrid w:val="0"/>
              <w:jc w:val="center"/>
              <w:rPr>
                <w:rFonts w:ascii="Times New Roman" w:hAnsi="Times New Roman" w:cs="Times New Roman"/>
                <w:color w:val="333333"/>
                <w:kern w:val="0"/>
                <w:sz w:val="24"/>
                <w:szCs w:val="24"/>
              </w:rPr>
            </w:pPr>
            <w:r>
              <w:rPr>
                <w:rFonts w:hint="eastAsia" w:ascii="Times New Roman" w:hAnsi="Times New Roman" w:cs="Times New Roman"/>
                <w:color w:val="333333"/>
                <w:kern w:val="0"/>
                <w:sz w:val="24"/>
                <w:szCs w:val="24"/>
              </w:rPr>
              <w:t>5</w:t>
            </w:r>
            <w:r>
              <w:rPr>
                <w:rFonts w:ascii="Times New Roman" w:hAnsi="Times New Roman" w:cs="Times New Roman"/>
                <w:color w:val="333333"/>
                <w:kern w:val="0"/>
                <w:sz w:val="24"/>
                <w:szCs w:val="24"/>
              </w:rPr>
              <w:t>00元/间.天（双早）</w:t>
            </w:r>
          </w:p>
        </w:tc>
      </w:tr>
    </w:tbl>
    <w:p>
      <w:pPr>
        <w:widowControl/>
        <w:shd w:val="clear" w:color="auto" w:fill="FFFFFF"/>
        <w:adjustRightInd w:val="0"/>
        <w:snapToGrid w:val="0"/>
        <w:spacing w:before="156" w:beforeLines="50" w:line="360" w:lineRule="auto"/>
        <w:ind w:firstLine="482" w:firstLineChars="200"/>
        <w:jc w:val="left"/>
        <w:rPr>
          <w:rFonts w:ascii="Times New Roman" w:hAnsi="Times New Roman" w:cs="Times New Roman"/>
          <w:color w:val="000000"/>
          <w:kern w:val="0"/>
          <w:sz w:val="24"/>
          <w:szCs w:val="24"/>
        </w:rPr>
      </w:pPr>
      <w:r>
        <w:rPr>
          <w:rFonts w:ascii="Times New Roman" w:hAnsi="Times New Roman" w:cs="Times New Roman"/>
          <w:b/>
          <w:color w:val="000000"/>
          <w:kern w:val="0"/>
          <w:sz w:val="24"/>
          <w:szCs w:val="24"/>
        </w:rPr>
        <w:t>备注：</w:t>
      </w:r>
      <w:r>
        <w:rPr>
          <w:rFonts w:ascii="Times New Roman" w:hAnsi="Times New Roman" w:cs="Times New Roman"/>
          <w:color w:val="000000"/>
          <w:kern w:val="0"/>
          <w:sz w:val="24"/>
          <w:szCs w:val="24"/>
        </w:rPr>
        <w:t>会务组已预留部分房间，建议各位代表尽快预定。由于房间数量有限，建议学生代表尽量选择两人合住，请选择标准间，并在参会回执的备注信息栏填写合住信息，如与南京航空航天大学张同学合住，如果没有指定的合住者，会务组将自行分配。</w:t>
      </w:r>
    </w:p>
    <w:p>
      <w:pPr>
        <w:widowControl/>
        <w:adjustRightInd w:val="0"/>
        <w:snapToGrid w:val="0"/>
        <w:spacing w:before="312" w:beforeLines="100" w:line="312"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九、参会及投稿联系信息</w:t>
      </w:r>
      <w:r>
        <w:rPr>
          <w:rFonts w:hint="eastAsia" w:ascii="Times New Roman" w:hAnsi="Times New Roman" w:eastAsia="黑体" w:cs="Times New Roman"/>
          <w:b/>
          <w:bCs/>
          <w:color w:val="000000" w:themeColor="text1"/>
          <w:kern w:val="0"/>
          <w:sz w:val="28"/>
          <w:szCs w:val="28"/>
          <w14:textFill>
            <w14:solidFill>
              <w14:schemeClr w14:val="tx1"/>
            </w14:solidFill>
          </w14:textFill>
        </w:rPr>
        <w:t>/</w:t>
      </w:r>
      <w:r>
        <w:rPr>
          <w:rFonts w:ascii="Times New Roman" w:hAnsi="Times New Roman" w:eastAsia="黑体" w:cs="Times New Roman"/>
          <w:b/>
          <w:bCs/>
          <w:color w:val="000000" w:themeColor="text1"/>
          <w:kern w:val="0"/>
          <w:sz w:val="28"/>
          <w:szCs w:val="28"/>
          <w14:textFill>
            <w14:solidFill>
              <w14:schemeClr w14:val="tx1"/>
            </w14:solidFill>
          </w14:textFill>
        </w:rPr>
        <w:t xml:space="preserve"> Guidelines for submission</w:t>
      </w:r>
    </w:p>
    <w:p>
      <w:pPr>
        <w:widowControl/>
        <w:shd w:val="clear" w:color="auto" w:fill="FFFFFF"/>
        <w:adjustRightInd w:val="0"/>
        <w:snapToGrid w:val="0"/>
        <w:spacing w:line="360" w:lineRule="auto"/>
        <w:jc w:val="left"/>
        <w:rPr>
          <w:rFonts w:ascii="Times New Roman" w:hAnsi="Times New Roman" w:cs="Times New Roman"/>
          <w:b/>
          <w:bCs/>
          <w:color w:val="000000" w:themeColor="text1"/>
          <w:kern w:val="0"/>
          <w:sz w:val="24"/>
          <w:szCs w:val="24"/>
          <w14:textFill>
            <w14:solidFill>
              <w14:schemeClr w14:val="tx1"/>
            </w14:solidFill>
          </w14:textFill>
        </w:rPr>
      </w:pPr>
      <w:r>
        <w:rPr>
          <w:rFonts w:ascii="黑体" w:hAnsi="黑体" w:eastAsia="黑体" w:cs="Times New Roman"/>
          <w:b/>
          <w:bCs/>
          <w:color w:val="000000" w:themeColor="text1"/>
          <w:kern w:val="0"/>
          <w:sz w:val="24"/>
          <w:szCs w:val="24"/>
          <w14:textFill>
            <w14:solidFill>
              <w14:schemeClr w14:val="tx1"/>
            </w14:solidFill>
          </w14:textFill>
        </w:rPr>
        <w:t>会议网址：</w:t>
      </w:r>
      <w:r>
        <w:rPr>
          <w:rFonts w:hint="eastAsia" w:ascii="Times New Roman" w:hAnsi="Times New Roman" w:cs="Times New Roman"/>
          <w:kern w:val="0"/>
          <w:sz w:val="24"/>
          <w:szCs w:val="24"/>
        </w:rPr>
        <w:t>http://spawda.cacmeeting.com/</w:t>
      </w:r>
    </w:p>
    <w:p>
      <w:pPr>
        <w:widowControl/>
        <w:shd w:val="clear" w:color="auto" w:fill="FFFFFF"/>
        <w:adjustRightInd w:val="0"/>
        <w:snapToGrid w:val="0"/>
        <w:spacing w:line="360" w:lineRule="auto"/>
        <w:jc w:val="left"/>
        <w:rPr>
          <w:rFonts w:ascii="Times New Roman" w:hAnsi="Times New Roman" w:cs="Times New Roman"/>
          <w:b/>
          <w:bCs/>
          <w:color w:val="000000" w:themeColor="text1"/>
          <w:kern w:val="0"/>
          <w:sz w:val="24"/>
          <w:szCs w:val="24"/>
          <w14:textFill>
            <w14:solidFill>
              <w14:schemeClr w14:val="tx1"/>
            </w14:solidFill>
          </w14:textFill>
        </w:rPr>
      </w:pPr>
      <w:r>
        <w:rPr>
          <w:rFonts w:ascii="黑体" w:hAnsi="黑体" w:eastAsia="黑体" w:cs="Times New Roman"/>
          <w:b/>
          <w:bCs/>
          <w:color w:val="000000" w:themeColor="text1"/>
          <w:kern w:val="0"/>
          <w:sz w:val="24"/>
          <w:szCs w:val="24"/>
          <w14:textFill>
            <w14:solidFill>
              <w14:schemeClr w14:val="tx1"/>
            </w14:solidFill>
          </w14:textFill>
        </w:rPr>
        <w:t>会议邮箱：</w:t>
      </w:r>
      <w:r>
        <w:fldChar w:fldCharType="begin"/>
      </w:r>
      <w:r>
        <w:instrText xml:space="preserve"> HYPERLINK "mailto:spawda2021@nuaa.edu.cn" </w:instrText>
      </w:r>
      <w:r>
        <w:fldChar w:fldCharType="separate"/>
      </w:r>
      <w:r>
        <w:rPr>
          <w:rStyle w:val="10"/>
          <w:rFonts w:ascii="Times New Roman" w:hAnsi="Times New Roman" w:cs="Times New Roman"/>
          <w:kern w:val="0"/>
          <w:sz w:val="24"/>
          <w:szCs w:val="24"/>
          <w:u w:val="none"/>
        </w:rPr>
        <w:t>spawda2021@nuaa.edu.cn</w:t>
      </w:r>
      <w:r>
        <w:rPr>
          <w:rStyle w:val="10"/>
          <w:rFonts w:ascii="Times New Roman" w:hAnsi="Times New Roman" w:cs="Times New Roman"/>
          <w:kern w:val="0"/>
          <w:sz w:val="24"/>
          <w:szCs w:val="24"/>
          <w:u w:val="none"/>
        </w:rPr>
        <w:fldChar w:fldCharType="end"/>
      </w:r>
    </w:p>
    <w:p>
      <w:pPr>
        <w:widowControl/>
        <w:shd w:val="clear" w:color="auto" w:fill="FFFFFF"/>
        <w:adjustRightInd w:val="0"/>
        <w:snapToGrid w:val="0"/>
        <w:spacing w:line="360" w:lineRule="auto"/>
        <w:jc w:val="left"/>
        <w:rPr>
          <w:rFonts w:ascii="Times New Roman" w:hAnsi="Times New Roman" w:cs="Times New Roman"/>
          <w:color w:val="000000" w:themeColor="text1"/>
          <w:kern w:val="0"/>
          <w:sz w:val="24"/>
          <w:szCs w:val="24"/>
          <w14:textFill>
            <w14:solidFill>
              <w14:schemeClr w14:val="tx1"/>
            </w14:solidFill>
          </w14:textFill>
        </w:rPr>
      </w:pPr>
      <w:r>
        <w:rPr>
          <w:rFonts w:ascii="黑体" w:hAnsi="黑体" w:eastAsia="黑体" w:cs="Times New Roman"/>
          <w:b/>
          <w:bCs/>
          <w:color w:val="000000" w:themeColor="text1"/>
          <w:kern w:val="0"/>
          <w:sz w:val="24"/>
          <w:szCs w:val="24"/>
          <w14:textFill>
            <w14:solidFill>
              <w14:schemeClr w14:val="tx1"/>
            </w14:solidFill>
          </w14:textFill>
        </w:rPr>
        <w:t>大会秘书：</w:t>
      </w:r>
      <w:r>
        <w:rPr>
          <w:rFonts w:ascii="Times New Roman" w:hAnsi="Times New Roman" w:cs="Times New Roman"/>
          <w:color w:val="000000" w:themeColor="text1"/>
          <w:kern w:val="0"/>
          <w:sz w:val="24"/>
          <w:szCs w:val="24"/>
          <w14:textFill>
            <w14:solidFill>
              <w14:schemeClr w14:val="tx1"/>
            </w14:solidFill>
          </w14:textFill>
        </w:rPr>
        <w:t>王</w:t>
      </w:r>
      <w:r>
        <w:rPr>
          <w:rFonts w:hint="eastAsia" w:ascii="Times New Roman" w:hAnsi="Times New Roman" w:cs="Times New Roman"/>
          <w:color w:val="000000" w:themeColor="text1"/>
          <w:kern w:val="0"/>
          <w:sz w:val="24"/>
          <w:szCs w:val="24"/>
          <w14:textFill>
            <w14:solidFill>
              <w14:schemeClr w14:val="tx1"/>
            </w14:solidFill>
          </w14:textFill>
        </w:rPr>
        <w:t xml:space="preserve"> </w:t>
      </w:r>
      <w:r>
        <w:rPr>
          <w:rFonts w:ascii="Times New Roman" w:hAnsi="Times New Roman" w:cs="Times New Roman"/>
          <w:color w:val="000000" w:themeColor="text1"/>
          <w:kern w:val="0"/>
          <w:sz w:val="24"/>
          <w:szCs w:val="24"/>
          <w14:textFill>
            <w14:solidFill>
              <w14:schemeClr w14:val="tx1"/>
            </w14:solidFill>
          </w14:textFill>
        </w:rPr>
        <w:t>亮</w:t>
      </w:r>
    </w:p>
    <w:p>
      <w:pPr>
        <w:widowControl/>
        <w:shd w:val="clear" w:color="auto" w:fill="FFFFFF"/>
        <w:adjustRightInd w:val="0"/>
        <w:snapToGrid w:val="0"/>
        <w:spacing w:line="360" w:lineRule="auto"/>
        <w:ind w:firstLine="360" w:firstLineChars="15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手机：</w:t>
      </w:r>
      <w:r>
        <w:rPr>
          <w:rFonts w:ascii="Times New Roman" w:hAnsi="Times New Roman" w:cs="Times New Roman"/>
          <w:color w:val="000000" w:themeColor="text1"/>
          <w:kern w:val="0"/>
          <w:sz w:val="24"/>
          <w:szCs w:val="24"/>
          <w14:textFill>
            <w14:solidFill>
              <w14:schemeClr w14:val="tx1"/>
            </w14:solidFill>
          </w14:textFill>
        </w:rPr>
        <w:t>15195855798</w:t>
      </w:r>
      <w:r>
        <w:rPr>
          <w:rFonts w:hint="eastAsia" w:ascii="Times New Roman" w:hAnsi="Times New Roman" w:cs="Times New Roman"/>
          <w:color w:val="000000" w:themeColor="text1"/>
          <w:kern w:val="0"/>
          <w:sz w:val="24"/>
          <w:szCs w:val="24"/>
          <w14:textFill>
            <w14:solidFill>
              <w14:schemeClr w14:val="tx1"/>
            </w14:solidFill>
          </w14:textFill>
        </w:rPr>
        <w:t>；电话：</w:t>
      </w:r>
      <w:r>
        <w:rPr>
          <w:rFonts w:ascii="Times New Roman" w:hAnsi="Times New Roman" w:cs="Times New Roman"/>
          <w:color w:val="000000" w:themeColor="text1"/>
          <w:kern w:val="0"/>
          <w:sz w:val="24"/>
          <w:szCs w:val="24"/>
          <w14:textFill>
            <w14:solidFill>
              <w14:schemeClr w14:val="tx1"/>
            </w14:solidFill>
          </w14:textFill>
        </w:rPr>
        <w:t>025-84896661；</w:t>
      </w:r>
      <w:r>
        <w:rPr>
          <w:rFonts w:hint="eastAsia" w:ascii="Times New Roman" w:hAnsi="Times New Roman" w:cs="Times New Roman"/>
          <w:color w:val="000000" w:themeColor="text1"/>
          <w:kern w:val="0"/>
          <w:sz w:val="24"/>
          <w:szCs w:val="24"/>
          <w14:textFill>
            <w14:solidFill>
              <w14:schemeClr w14:val="tx1"/>
            </w14:solidFill>
          </w14:textFill>
        </w:rPr>
        <w:t>邮箱：</w:t>
      </w:r>
      <w:r>
        <w:fldChar w:fldCharType="begin"/>
      </w:r>
      <w:r>
        <w:instrText xml:space="preserve"> HYPERLINK "mailto:lwang@nuaa.edu.cn" </w:instrText>
      </w:r>
      <w:r>
        <w:fldChar w:fldCharType="separate"/>
      </w:r>
      <w:r>
        <w:rPr>
          <w:rStyle w:val="10"/>
          <w:rFonts w:ascii="Times New Roman" w:hAnsi="Times New Roman" w:cs="Times New Roman"/>
          <w:kern w:val="0"/>
          <w:sz w:val="24"/>
          <w:szCs w:val="24"/>
        </w:rPr>
        <w:t>lwang@nuaa.edu.cn</w:t>
      </w:r>
      <w:r>
        <w:rPr>
          <w:rStyle w:val="10"/>
          <w:rFonts w:ascii="Times New Roman" w:hAnsi="Times New Roman" w:cs="Times New Roman"/>
          <w:kern w:val="0"/>
          <w:sz w:val="24"/>
          <w:szCs w:val="24"/>
        </w:rPr>
        <w:fldChar w:fldCharType="end"/>
      </w:r>
    </w:p>
    <w:p>
      <w:pPr>
        <w:widowControl/>
        <w:shd w:val="clear" w:color="auto" w:fill="FFFFFF"/>
        <w:adjustRightInd w:val="0"/>
        <w:snapToGrid w:val="0"/>
        <w:spacing w:line="360" w:lineRule="auto"/>
        <w:jc w:val="left"/>
        <w:rPr>
          <w:rFonts w:ascii="Times New Roman" w:hAnsi="Times New Roman" w:cs="Times New Roman"/>
          <w:color w:val="000000" w:themeColor="text1"/>
          <w:kern w:val="0"/>
          <w:sz w:val="24"/>
          <w:szCs w:val="24"/>
          <w14:textFill>
            <w14:solidFill>
              <w14:schemeClr w14:val="tx1"/>
            </w14:solidFill>
          </w14:textFill>
        </w:rPr>
      </w:pPr>
      <w:r>
        <w:rPr>
          <w:rFonts w:ascii="黑体" w:hAnsi="黑体" w:eastAsia="黑体" w:cs="Times New Roman"/>
          <w:b/>
          <w:bCs/>
          <w:color w:val="000000" w:themeColor="text1"/>
          <w:kern w:val="0"/>
          <w:sz w:val="24"/>
          <w:szCs w:val="24"/>
          <w14:textFill>
            <w14:solidFill>
              <w14:schemeClr w14:val="tx1"/>
            </w14:solidFill>
          </w14:textFill>
        </w:rPr>
        <w:t>会务联系人：</w:t>
      </w:r>
      <w:r>
        <w:rPr>
          <w:rFonts w:ascii="Times New Roman" w:hAnsi="Times New Roman" w:cs="Times New Roman"/>
          <w:color w:val="000000" w:themeColor="text1"/>
          <w:kern w:val="0"/>
          <w:sz w:val="24"/>
          <w:szCs w:val="24"/>
          <w14:textFill>
            <w14:solidFill>
              <w14:schemeClr w14:val="tx1"/>
            </w14:solidFill>
          </w14:textFill>
        </w:rPr>
        <w:t>史</w:t>
      </w:r>
      <w:r>
        <w:rPr>
          <w:rFonts w:hint="eastAsia" w:ascii="Times New Roman" w:hAnsi="Times New Roman" w:cs="Times New Roman"/>
          <w:color w:val="000000" w:themeColor="text1"/>
          <w:kern w:val="0"/>
          <w:sz w:val="24"/>
          <w:szCs w:val="24"/>
          <w14:textFill>
            <w14:solidFill>
              <w14:schemeClr w14:val="tx1"/>
            </w14:solidFill>
          </w14:textFill>
        </w:rPr>
        <w:t>从</w:t>
      </w:r>
      <w:r>
        <w:rPr>
          <w:rFonts w:ascii="Times New Roman" w:hAnsi="Times New Roman" w:cs="Times New Roman"/>
          <w:color w:val="000000" w:themeColor="text1"/>
          <w:kern w:val="0"/>
          <w:sz w:val="24"/>
          <w:szCs w:val="24"/>
          <w14:textFill>
            <w14:solidFill>
              <w14:schemeClr w14:val="tx1"/>
            </w14:solidFill>
          </w14:textFill>
        </w:rPr>
        <w:t>云</w:t>
      </w:r>
    </w:p>
    <w:p>
      <w:pPr>
        <w:widowControl/>
        <w:shd w:val="clear" w:color="auto" w:fill="FFFFFF"/>
        <w:adjustRightInd w:val="0"/>
        <w:snapToGrid w:val="0"/>
        <w:spacing w:line="360" w:lineRule="auto"/>
        <w:ind w:firstLine="360" w:firstLineChars="150"/>
        <w:jc w:val="left"/>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手机：18905155922</w:t>
      </w:r>
      <w:r>
        <w:rPr>
          <w:rFonts w:ascii="Times New Roman" w:hAnsi="Times New Roman" w:cs="Times New Roman"/>
          <w:color w:val="000000" w:themeColor="text1"/>
          <w:kern w:val="0"/>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电话：</w:t>
      </w:r>
      <w:r>
        <w:rPr>
          <w:rFonts w:ascii="Times New Roman" w:hAnsi="Times New Roman" w:cs="Times New Roman"/>
          <w:color w:val="000000" w:themeColor="text1"/>
          <w:kern w:val="0"/>
          <w:sz w:val="24"/>
          <w:szCs w:val="24"/>
          <w14:textFill>
            <w14:solidFill>
              <w14:schemeClr w14:val="tx1"/>
            </w14:solidFill>
          </w14:textFill>
        </w:rPr>
        <w:t>025-8489</w:t>
      </w:r>
      <w:r>
        <w:rPr>
          <w:rFonts w:hint="eastAsia" w:ascii="Times New Roman" w:hAnsi="Times New Roman" w:cs="Times New Roman"/>
          <w:color w:val="000000" w:themeColor="text1"/>
          <w:kern w:val="0"/>
          <w:sz w:val="24"/>
          <w:szCs w:val="24"/>
          <w14:textFill>
            <w14:solidFill>
              <w14:schemeClr w14:val="tx1"/>
            </w14:solidFill>
          </w14:textFill>
        </w:rPr>
        <w:t>1812；邮箱：</w:t>
      </w:r>
      <w:r>
        <w:fldChar w:fldCharType="begin"/>
      </w:r>
      <w:r>
        <w:instrText xml:space="preserve"> HYPERLINK "mailto:usmrc1@nuaa.edu.cn" </w:instrText>
      </w:r>
      <w:r>
        <w:fldChar w:fldCharType="separate"/>
      </w:r>
      <w:r>
        <w:rPr>
          <w:rStyle w:val="10"/>
          <w:rFonts w:hint="eastAsia" w:ascii="Times New Roman" w:hAnsi="Times New Roman" w:cs="Times New Roman"/>
          <w:kern w:val="0"/>
          <w:sz w:val="24"/>
          <w:szCs w:val="24"/>
          <w:u w:val="none"/>
        </w:rPr>
        <w:t>usmrc1@nuaa.edu.cn</w:t>
      </w:r>
      <w:r>
        <w:rPr>
          <w:rStyle w:val="10"/>
          <w:rFonts w:hint="eastAsia" w:ascii="Times New Roman" w:hAnsi="Times New Roman" w:cs="Times New Roman"/>
          <w:kern w:val="0"/>
          <w:sz w:val="24"/>
          <w:szCs w:val="24"/>
          <w:u w:val="none"/>
        </w:rPr>
        <w:fldChar w:fldCharType="end"/>
      </w:r>
    </w:p>
    <w:p>
      <w:pPr>
        <w:widowControl/>
        <w:adjustRightInd w:val="0"/>
        <w:snapToGrid w:val="0"/>
        <w:spacing w:before="312" w:beforeLines="100" w:line="360" w:lineRule="auto"/>
        <w:jc w:val="left"/>
        <w:rPr>
          <w:rFonts w:ascii="Times New Roman" w:hAnsi="Times New Roman" w:eastAsia="黑体" w:cs="Times New Roman"/>
          <w:b/>
          <w:bCs/>
          <w:color w:val="000000" w:themeColor="text1"/>
          <w:kern w:val="0"/>
          <w:sz w:val="28"/>
          <w:szCs w:val="28"/>
          <w14:textFill>
            <w14:solidFill>
              <w14:schemeClr w14:val="tx1"/>
            </w14:solidFill>
          </w14:textFill>
        </w:rPr>
      </w:pPr>
      <w:r>
        <w:rPr>
          <w:rFonts w:ascii="Times New Roman" w:hAnsi="Times New Roman" w:eastAsia="黑体" w:cs="Times New Roman"/>
          <w:b/>
          <w:bCs/>
          <w:color w:val="000000" w:themeColor="text1"/>
          <w:kern w:val="0"/>
          <w:sz w:val="28"/>
          <w:szCs w:val="28"/>
          <w14:textFill>
            <w14:solidFill>
              <w14:schemeClr w14:val="tx1"/>
            </w14:solidFill>
          </w14:textFill>
        </w:rPr>
        <w:t>十</w:t>
      </w:r>
      <w:r>
        <w:rPr>
          <w:rFonts w:hint="eastAsia" w:ascii="Times New Roman" w:hAnsi="Times New Roman" w:eastAsia="黑体" w:cs="Times New Roman"/>
          <w:b/>
          <w:bCs/>
          <w:color w:val="000000" w:themeColor="text1"/>
          <w:kern w:val="0"/>
          <w:sz w:val="28"/>
          <w:szCs w:val="28"/>
          <w14:textFill>
            <w14:solidFill>
              <w14:schemeClr w14:val="tx1"/>
            </w14:solidFill>
          </w14:textFill>
        </w:rPr>
        <w:t>、南京国际青年会议中心酒店乘车路线/</w:t>
      </w:r>
      <w:r>
        <w:rPr>
          <w:rFonts w:ascii="Times New Roman" w:hAnsi="Times New Roman" w:eastAsia="黑体" w:cs="Times New Roman"/>
          <w:b/>
          <w:bCs/>
          <w:color w:val="000000" w:themeColor="text1"/>
          <w:kern w:val="0"/>
          <w:sz w:val="28"/>
          <w:szCs w:val="28"/>
          <w14:textFill>
            <w14:solidFill>
              <w14:schemeClr w14:val="tx1"/>
            </w14:solidFill>
          </w14:textFill>
        </w:rPr>
        <w:t xml:space="preserve"> Route</w:t>
      </w:r>
    </w:p>
    <w:p>
      <w:pPr>
        <w:pStyle w:val="11"/>
        <w:widowControl/>
        <w:numPr>
          <w:ilvl w:val="0"/>
          <w:numId w:val="3"/>
        </w:numPr>
        <w:shd w:val="clear" w:color="auto" w:fill="FFFFFF"/>
        <w:adjustRightInd w:val="0"/>
        <w:snapToGrid w:val="0"/>
        <w:spacing w:line="360" w:lineRule="auto"/>
        <w:ind w:firstLineChars="0"/>
        <w:jc w:val="left"/>
        <w:rPr>
          <w:rFonts w:ascii="黑体" w:hAnsi="黑体" w:eastAsia="黑体" w:cs="Times New Roman"/>
          <w:b/>
          <w:bCs/>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南京站至酒店：</w:t>
      </w:r>
    </w:p>
    <w:p>
      <w:pPr>
        <w:widowControl/>
        <w:shd w:val="clear" w:color="auto" w:fill="FFFFFF"/>
        <w:adjustRightInd w:val="0"/>
        <w:snapToGrid w:val="0"/>
        <w:spacing w:line="360" w:lineRule="auto"/>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的士：约19公里，约34分钟。</w:t>
      </w:r>
    </w:p>
    <w:p>
      <w:pPr>
        <w:widowControl/>
        <w:shd w:val="clear" w:color="auto" w:fill="FFFFFF"/>
        <w:adjustRightInd w:val="0"/>
        <w:snapToGrid w:val="0"/>
        <w:spacing w:after="156" w:afterLines="50" w:line="360" w:lineRule="auto"/>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地铁：从南京站乘坐1号线（开往中国药科大学方向）途经9站地至安德门下,站内转 10号线（开往雨山路方向）,途经3站地至元通站下车,1出口，步行1.5公里至酒店,或打车至酒店，起步价。</w:t>
      </w:r>
    </w:p>
    <w:p>
      <w:pPr>
        <w:pStyle w:val="11"/>
        <w:widowControl/>
        <w:numPr>
          <w:ilvl w:val="0"/>
          <w:numId w:val="3"/>
        </w:numPr>
        <w:shd w:val="clear" w:color="auto" w:fill="FFFFFF"/>
        <w:adjustRightInd w:val="0"/>
        <w:snapToGrid w:val="0"/>
        <w:spacing w:line="360" w:lineRule="auto"/>
        <w:ind w:firstLineChars="0"/>
        <w:jc w:val="left"/>
        <w:rPr>
          <w:rFonts w:ascii="黑体" w:hAnsi="黑体" w:eastAsia="黑体" w:cs="Times New Roman"/>
          <w:b/>
          <w:bCs/>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南京南站至酒店：</w:t>
      </w:r>
    </w:p>
    <w:p>
      <w:pPr>
        <w:widowControl/>
        <w:shd w:val="clear" w:color="auto" w:fill="FFFFFF"/>
        <w:adjustRightInd w:val="0"/>
        <w:snapToGrid w:val="0"/>
        <w:spacing w:line="360" w:lineRule="auto"/>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的士：距离约12公里，约20分钟。</w:t>
      </w:r>
    </w:p>
    <w:p>
      <w:pPr>
        <w:widowControl/>
        <w:shd w:val="clear" w:color="auto" w:fill="FFFFFF"/>
        <w:adjustRightInd w:val="0"/>
        <w:snapToGrid w:val="0"/>
        <w:spacing w:after="156" w:afterLines="50" w:line="360" w:lineRule="auto"/>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地铁：从南京南站乘坐1号线（开往迈皋桥方向）途经4站地至安德门下,站内转 10 号线（开往雨山路方向）,途经3站地至元通站下车,1出口，步行1.5公里至酒店,或打车至酒店，起步价。</w:t>
      </w:r>
    </w:p>
    <w:p>
      <w:pPr>
        <w:pStyle w:val="11"/>
        <w:widowControl/>
        <w:numPr>
          <w:ilvl w:val="0"/>
          <w:numId w:val="3"/>
        </w:numPr>
        <w:shd w:val="clear" w:color="auto" w:fill="FFFFFF"/>
        <w:adjustRightInd w:val="0"/>
        <w:snapToGrid w:val="0"/>
        <w:spacing w:line="360" w:lineRule="auto"/>
        <w:ind w:firstLineChars="0"/>
        <w:jc w:val="left"/>
        <w:rPr>
          <w:rFonts w:ascii="黑体" w:hAnsi="黑体" w:eastAsia="黑体" w:cs="Times New Roman"/>
          <w:b/>
          <w:bCs/>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禄口机场至酒店：</w:t>
      </w:r>
    </w:p>
    <w:p>
      <w:pPr>
        <w:widowControl/>
        <w:shd w:val="clear" w:color="auto" w:fill="FFFFFF"/>
        <w:adjustRightInd w:val="0"/>
        <w:snapToGrid w:val="0"/>
        <w:spacing w:line="360" w:lineRule="auto"/>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的士：距离约40公里，约47分钟。</w:t>
      </w:r>
    </w:p>
    <w:p>
      <w:pPr>
        <w:widowControl/>
        <w:shd w:val="clear" w:color="auto" w:fill="FFFFFF"/>
        <w:adjustRightInd w:val="0"/>
        <w:snapToGrid w:val="0"/>
        <w:spacing w:after="156" w:afterLines="50" w:line="360" w:lineRule="auto"/>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地铁：从禄口机场乘坐机场线 S1（开往南京南站方向）途经7站地至南京南站下车,站内转1号线（开往迈皋桥方向）途经 4 站地至安德门下,站内转 10 号线（开往雨山路方向）,途经3站地至元通站下车,1</w:t>
      </w:r>
      <w:r>
        <w:rPr>
          <w:rFonts w:cs="Times New Roman" w:asciiTheme="minorEastAsia" w:hAnsiTheme="minorEastAsia"/>
          <w:bCs/>
          <w:color w:val="000000" w:themeColor="text1"/>
          <w:kern w:val="0"/>
          <w:sz w:val="24"/>
          <w:szCs w:val="24"/>
          <w14:textFill>
            <w14:solidFill>
              <w14:schemeClr w14:val="tx1"/>
            </w14:solidFill>
          </w14:textFill>
        </w:rPr>
        <w:t>号</w:t>
      </w:r>
      <w:r>
        <w:rPr>
          <w:rFonts w:hint="eastAsia" w:cs="Times New Roman" w:asciiTheme="minorEastAsia" w:hAnsiTheme="minorEastAsia"/>
          <w:bCs/>
          <w:color w:val="000000" w:themeColor="text1"/>
          <w:kern w:val="0"/>
          <w:sz w:val="24"/>
          <w:szCs w:val="24"/>
          <w14:textFill>
            <w14:solidFill>
              <w14:schemeClr w14:val="tx1"/>
            </w14:solidFill>
          </w14:textFill>
        </w:rPr>
        <w:t>出口，步行1.5公里至酒店,或打车至酒店，起步价。</w:t>
      </w:r>
    </w:p>
    <w:p>
      <w:pPr>
        <w:pStyle w:val="11"/>
        <w:widowControl/>
        <w:numPr>
          <w:ilvl w:val="0"/>
          <w:numId w:val="3"/>
        </w:numPr>
        <w:shd w:val="clear" w:color="auto" w:fill="FFFFFF"/>
        <w:adjustRightInd w:val="0"/>
        <w:snapToGrid w:val="0"/>
        <w:spacing w:line="360" w:lineRule="auto"/>
        <w:ind w:firstLineChars="0"/>
        <w:jc w:val="left"/>
        <w:rPr>
          <w:rFonts w:ascii="黑体" w:hAnsi="黑体" w:eastAsia="黑体" w:cs="Times New Roman"/>
          <w:b/>
          <w:bCs/>
          <w:color w:val="000000" w:themeColor="text1"/>
          <w:kern w:val="0"/>
          <w:sz w:val="24"/>
          <w:szCs w:val="24"/>
          <w14:textFill>
            <w14:solidFill>
              <w14:schemeClr w14:val="tx1"/>
            </w14:solidFill>
          </w14:textFill>
        </w:rPr>
      </w:pPr>
      <w:r>
        <w:rPr>
          <w:rFonts w:hint="eastAsia" w:ascii="黑体" w:hAnsi="黑体" w:eastAsia="黑体" w:cs="Times New Roman"/>
          <w:b/>
          <w:bCs/>
          <w:color w:val="000000" w:themeColor="text1"/>
          <w:kern w:val="0"/>
          <w:sz w:val="24"/>
          <w:szCs w:val="24"/>
          <w14:textFill>
            <w14:solidFill>
              <w14:schemeClr w14:val="tx1"/>
            </w14:solidFill>
          </w14:textFill>
        </w:rPr>
        <w:t>南京航空航天大学(明故宫校区)至酒店：</w:t>
      </w:r>
    </w:p>
    <w:p>
      <w:pPr>
        <w:widowControl/>
        <w:shd w:val="clear" w:color="auto" w:fill="FFFFFF"/>
        <w:adjustRightInd w:val="0"/>
        <w:snapToGrid w:val="0"/>
        <w:spacing w:line="360" w:lineRule="auto"/>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的士：距离约16公里，约35分钟。</w:t>
      </w:r>
    </w:p>
    <w:p>
      <w:pPr>
        <w:widowControl/>
        <w:shd w:val="clear" w:color="auto" w:fill="FFFFFF"/>
        <w:adjustRightInd w:val="0"/>
        <w:snapToGrid w:val="0"/>
        <w:spacing w:line="360" w:lineRule="auto"/>
        <w:jc w:val="left"/>
        <w:rPr>
          <w:rFonts w:cs="Times New Roman" w:asciiTheme="minorEastAsia" w:hAnsiTheme="minorEastAsia"/>
          <w:bCs/>
          <w:color w:val="000000" w:themeColor="text1"/>
          <w:kern w:val="0"/>
          <w:sz w:val="24"/>
          <w:szCs w:val="24"/>
          <w14:textFill>
            <w14:solidFill>
              <w14:schemeClr w14:val="tx1"/>
            </w14:solidFill>
          </w14:textFill>
        </w:rPr>
      </w:pPr>
      <w:r>
        <w:rPr>
          <w:rFonts w:hint="eastAsia" w:cs="Times New Roman" w:asciiTheme="minorEastAsia" w:hAnsiTheme="minorEastAsia"/>
          <w:bCs/>
          <w:color w:val="000000" w:themeColor="text1"/>
          <w:kern w:val="0"/>
          <w:sz w:val="24"/>
          <w:szCs w:val="24"/>
          <w14:textFill>
            <w14:solidFill>
              <w14:schemeClr w14:val="tx1"/>
            </w14:solidFill>
          </w14:textFill>
        </w:rPr>
        <w:t>地铁：从明故宫乘坐2号线（开往油坊桥方向），途经11站地至元通站下车，4出口，步行1.5公里至酒店,或打车至酒店,起步价。</w:t>
      </w:r>
    </w:p>
    <w:sectPr>
      <w:headerReference r:id="rId5" w:type="default"/>
      <w:footerReference r:id="rId6" w:type="default"/>
      <w:type w:val="continuous"/>
      <w:pgSz w:w="11906" w:h="16838"/>
      <w:pgMar w:top="1528" w:right="1304" w:bottom="1440" w:left="1304" w:header="851" w:footer="66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MicrosoftYaHei">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5744624"/>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4946159"/>
      <w:docPartObj>
        <w:docPartGallery w:val="autotext"/>
      </w:docPartObj>
    </w:sdtPr>
    <w:sdtContent>
      <w:p>
        <w:pPr>
          <w:pStyle w:val="3"/>
          <w:jc w:val="center"/>
        </w:pPr>
        <w:r>
          <w:fldChar w:fldCharType="begin"/>
        </w:r>
        <w:r>
          <w:instrText xml:space="preserve">PAGE   \* MERGEFORMAT</w:instrText>
        </w:r>
        <w:r>
          <w:fldChar w:fldCharType="separate"/>
        </w:r>
        <w:r>
          <w:rPr>
            <w:lang w:val="zh-CN"/>
          </w:rPr>
          <w:t>7</w:t>
        </w:r>
        <w:r>
          <w:fldChar w:fldCharType="end"/>
        </w:r>
      </w:p>
    </w:sdtContent>
  </w:sdt>
  <w:p>
    <w:pPr>
      <w:pStyle w:val="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楷体" w:hAnsi="楷体" w:eastAsia="楷体"/>
      </w:rPr>
    </w:pPr>
    <w:r>
      <w:rPr>
        <w:rFonts w:hint="eastAsia" w:ascii="楷体" w:hAnsi="楷体" w:eastAsia="楷体"/>
      </w:rPr>
      <w:t>第1</w:t>
    </w:r>
    <w:r>
      <w:rPr>
        <w:rFonts w:ascii="楷体" w:hAnsi="楷体" w:eastAsia="楷体"/>
      </w:rPr>
      <w:t>6</w:t>
    </w:r>
    <w:r>
      <w:rPr>
        <w:rFonts w:hint="eastAsia" w:ascii="楷体" w:hAnsi="楷体" w:eastAsia="楷体"/>
      </w:rPr>
      <w:t>届全国压电和声波理论及器件应用研讨会 2021.</w:t>
    </w:r>
    <w:r>
      <w:rPr>
        <w:rFonts w:ascii="楷体" w:hAnsi="楷体" w:eastAsia="楷体"/>
      </w:rPr>
      <w:t>11</w:t>
    </w:r>
    <w:r>
      <w:rPr>
        <w:rFonts w:hint="eastAsia" w:ascii="楷体" w:hAnsi="楷体" w:eastAsia="楷体"/>
      </w:rPr>
      <w:t>.</w:t>
    </w:r>
    <w:r>
      <w:rPr>
        <w:rFonts w:ascii="楷体" w:hAnsi="楷体" w:eastAsia="楷体"/>
      </w:rPr>
      <w:t>12</w:t>
    </w:r>
    <w:r>
      <w:rPr>
        <w:rFonts w:hint="eastAsia" w:ascii="楷体" w:hAnsi="楷体" w:eastAsia="楷体"/>
      </w:rPr>
      <w:t>—1</w:t>
    </w:r>
    <w:r>
      <w:rPr>
        <w:rFonts w:ascii="楷体" w:hAnsi="楷体" w:eastAsia="楷体"/>
      </w:rPr>
      <w:t>5</w:t>
    </w:r>
    <w:r>
      <w:rPr>
        <w:rFonts w:hint="eastAsia" w:ascii="楷体" w:hAnsi="楷体" w:eastAsia="楷体"/>
      </w:rPr>
      <w:t xml:space="preserve"> 江苏省南京市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楷体" w:hAnsi="楷体" w:eastAsia="楷体"/>
      </w:rPr>
    </w:pPr>
    <w:r>
      <w:rPr>
        <w:rFonts w:hint="eastAsia" w:ascii="楷体" w:hAnsi="楷体" w:eastAsia="楷体"/>
      </w:rPr>
      <w:t>第1</w:t>
    </w:r>
    <w:r>
      <w:rPr>
        <w:rFonts w:ascii="楷体" w:hAnsi="楷体" w:eastAsia="楷体"/>
      </w:rPr>
      <w:t>6</w:t>
    </w:r>
    <w:r>
      <w:rPr>
        <w:rFonts w:hint="eastAsia" w:ascii="楷体" w:hAnsi="楷体" w:eastAsia="楷体"/>
      </w:rPr>
      <w:t>届全国压电和声波理论及器件应用研讨会 2021.</w:t>
    </w:r>
    <w:r>
      <w:rPr>
        <w:rFonts w:ascii="楷体" w:hAnsi="楷体" w:eastAsia="楷体"/>
      </w:rPr>
      <w:t>11</w:t>
    </w:r>
    <w:r>
      <w:rPr>
        <w:rFonts w:hint="eastAsia" w:ascii="楷体" w:hAnsi="楷体" w:eastAsia="楷体"/>
      </w:rPr>
      <w:t>.</w:t>
    </w:r>
    <w:r>
      <w:rPr>
        <w:rFonts w:ascii="楷体" w:hAnsi="楷体" w:eastAsia="楷体"/>
      </w:rPr>
      <w:t>12</w:t>
    </w:r>
    <w:r>
      <w:rPr>
        <w:rFonts w:hint="eastAsia" w:ascii="楷体" w:hAnsi="楷体" w:eastAsia="楷体"/>
      </w:rPr>
      <w:t>—1</w:t>
    </w:r>
    <w:r>
      <w:rPr>
        <w:rFonts w:ascii="楷体" w:hAnsi="楷体" w:eastAsia="楷体"/>
      </w:rPr>
      <w:t>5</w:t>
    </w:r>
    <w:r>
      <w:rPr>
        <w:rFonts w:hint="eastAsia" w:ascii="楷体" w:hAnsi="楷体" w:eastAsia="楷体"/>
      </w:rPr>
      <w:t xml:space="preserve"> 江苏省南京市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8D727F"/>
    <w:multiLevelType w:val="multilevel"/>
    <w:tmpl w:val="248D727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785418"/>
    <w:multiLevelType w:val="multilevel"/>
    <w:tmpl w:val="577854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D415B3"/>
    <w:multiLevelType w:val="multilevel"/>
    <w:tmpl w:val="75D415B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Y2MTQyNrAwN7YwtzBR0lEKTi0uzszPAykwNK0FAMIWhHctAAAA"/>
  </w:docVars>
  <w:rsids>
    <w:rsidRoot w:val="00413EB3"/>
    <w:rsid w:val="00001A9E"/>
    <w:rsid w:val="000052AF"/>
    <w:rsid w:val="000266F9"/>
    <w:rsid w:val="00044BF4"/>
    <w:rsid w:val="00053A4D"/>
    <w:rsid w:val="00055CD0"/>
    <w:rsid w:val="00057F2A"/>
    <w:rsid w:val="00062653"/>
    <w:rsid w:val="00086DA2"/>
    <w:rsid w:val="0009116C"/>
    <w:rsid w:val="00091365"/>
    <w:rsid w:val="0009249B"/>
    <w:rsid w:val="00095617"/>
    <w:rsid w:val="000A6A85"/>
    <w:rsid w:val="000C221F"/>
    <w:rsid w:val="000D5521"/>
    <w:rsid w:val="000E7CA5"/>
    <w:rsid w:val="000F73D7"/>
    <w:rsid w:val="00101356"/>
    <w:rsid w:val="00104EE5"/>
    <w:rsid w:val="00113441"/>
    <w:rsid w:val="0011455D"/>
    <w:rsid w:val="00121729"/>
    <w:rsid w:val="001361B6"/>
    <w:rsid w:val="00145815"/>
    <w:rsid w:val="00164A2D"/>
    <w:rsid w:val="0016507F"/>
    <w:rsid w:val="0016784E"/>
    <w:rsid w:val="001805A9"/>
    <w:rsid w:val="00181540"/>
    <w:rsid w:val="00183C53"/>
    <w:rsid w:val="001844B7"/>
    <w:rsid w:val="00190D51"/>
    <w:rsid w:val="0019269C"/>
    <w:rsid w:val="001A6581"/>
    <w:rsid w:val="001B3913"/>
    <w:rsid w:val="001C7B9E"/>
    <w:rsid w:val="001D3238"/>
    <w:rsid w:val="001D4147"/>
    <w:rsid w:val="001D6A9C"/>
    <w:rsid w:val="001D7259"/>
    <w:rsid w:val="001E3435"/>
    <w:rsid w:val="001E64C3"/>
    <w:rsid w:val="001F7CC5"/>
    <w:rsid w:val="00211B13"/>
    <w:rsid w:val="00214E7F"/>
    <w:rsid w:val="002261D9"/>
    <w:rsid w:val="00242A45"/>
    <w:rsid w:val="00246E55"/>
    <w:rsid w:val="002513BF"/>
    <w:rsid w:val="0025726D"/>
    <w:rsid w:val="0027370E"/>
    <w:rsid w:val="00275333"/>
    <w:rsid w:val="00275781"/>
    <w:rsid w:val="00276614"/>
    <w:rsid w:val="002770E2"/>
    <w:rsid w:val="002825AA"/>
    <w:rsid w:val="00283F38"/>
    <w:rsid w:val="00292539"/>
    <w:rsid w:val="002A3825"/>
    <w:rsid w:val="002A456C"/>
    <w:rsid w:val="002A7A6B"/>
    <w:rsid w:val="002B1623"/>
    <w:rsid w:val="002C06E7"/>
    <w:rsid w:val="002E2667"/>
    <w:rsid w:val="002F5816"/>
    <w:rsid w:val="00311AF4"/>
    <w:rsid w:val="0031277D"/>
    <w:rsid w:val="003143B3"/>
    <w:rsid w:val="0032763F"/>
    <w:rsid w:val="00335C92"/>
    <w:rsid w:val="00354313"/>
    <w:rsid w:val="003649F1"/>
    <w:rsid w:val="00371117"/>
    <w:rsid w:val="0037154B"/>
    <w:rsid w:val="00372E96"/>
    <w:rsid w:val="00382AE9"/>
    <w:rsid w:val="0039120D"/>
    <w:rsid w:val="00392A05"/>
    <w:rsid w:val="003A4C53"/>
    <w:rsid w:val="003B098F"/>
    <w:rsid w:val="003B2863"/>
    <w:rsid w:val="003C7489"/>
    <w:rsid w:val="003D68AF"/>
    <w:rsid w:val="003E21A1"/>
    <w:rsid w:val="003E6D0E"/>
    <w:rsid w:val="003F07D9"/>
    <w:rsid w:val="003F1E34"/>
    <w:rsid w:val="003F4F3C"/>
    <w:rsid w:val="004075B2"/>
    <w:rsid w:val="00412BE4"/>
    <w:rsid w:val="00413EB3"/>
    <w:rsid w:val="0043227D"/>
    <w:rsid w:val="00433D33"/>
    <w:rsid w:val="00434AF1"/>
    <w:rsid w:val="00444007"/>
    <w:rsid w:val="0045512F"/>
    <w:rsid w:val="00460C97"/>
    <w:rsid w:val="00465F4E"/>
    <w:rsid w:val="0047090A"/>
    <w:rsid w:val="00481E5F"/>
    <w:rsid w:val="00496D05"/>
    <w:rsid w:val="004B0E08"/>
    <w:rsid w:val="004B1295"/>
    <w:rsid w:val="004B4E72"/>
    <w:rsid w:val="004D794B"/>
    <w:rsid w:val="004E22A9"/>
    <w:rsid w:val="004E736B"/>
    <w:rsid w:val="004F0A4F"/>
    <w:rsid w:val="004F5678"/>
    <w:rsid w:val="00501E2A"/>
    <w:rsid w:val="0050792E"/>
    <w:rsid w:val="00507AB5"/>
    <w:rsid w:val="00527F27"/>
    <w:rsid w:val="00532A59"/>
    <w:rsid w:val="0055409D"/>
    <w:rsid w:val="00593DDE"/>
    <w:rsid w:val="005963A6"/>
    <w:rsid w:val="00597338"/>
    <w:rsid w:val="005A2707"/>
    <w:rsid w:val="005B752F"/>
    <w:rsid w:val="005C1EE6"/>
    <w:rsid w:val="005C3DD2"/>
    <w:rsid w:val="005D4C13"/>
    <w:rsid w:val="005D69B0"/>
    <w:rsid w:val="005D76DC"/>
    <w:rsid w:val="005E7D09"/>
    <w:rsid w:val="005F4AA8"/>
    <w:rsid w:val="00611122"/>
    <w:rsid w:val="0061163C"/>
    <w:rsid w:val="00615DF8"/>
    <w:rsid w:val="00620280"/>
    <w:rsid w:val="006219AD"/>
    <w:rsid w:val="00626303"/>
    <w:rsid w:val="00637CF0"/>
    <w:rsid w:val="006404DE"/>
    <w:rsid w:val="00640E74"/>
    <w:rsid w:val="0065446C"/>
    <w:rsid w:val="006642C2"/>
    <w:rsid w:val="00665D86"/>
    <w:rsid w:val="00672858"/>
    <w:rsid w:val="00692826"/>
    <w:rsid w:val="006A209C"/>
    <w:rsid w:val="006A385F"/>
    <w:rsid w:val="006B1300"/>
    <w:rsid w:val="006B3139"/>
    <w:rsid w:val="006B6CC6"/>
    <w:rsid w:val="006C0EBE"/>
    <w:rsid w:val="006C130F"/>
    <w:rsid w:val="006C210A"/>
    <w:rsid w:val="006D11AC"/>
    <w:rsid w:val="006D5236"/>
    <w:rsid w:val="006E4F97"/>
    <w:rsid w:val="006F4D9E"/>
    <w:rsid w:val="006F7B9D"/>
    <w:rsid w:val="0070079F"/>
    <w:rsid w:val="00703323"/>
    <w:rsid w:val="00706AFA"/>
    <w:rsid w:val="0071481E"/>
    <w:rsid w:val="00716F61"/>
    <w:rsid w:val="007369EF"/>
    <w:rsid w:val="0074337B"/>
    <w:rsid w:val="00747F2E"/>
    <w:rsid w:val="0075693F"/>
    <w:rsid w:val="00763FD3"/>
    <w:rsid w:val="00767F1A"/>
    <w:rsid w:val="00771741"/>
    <w:rsid w:val="00781DB5"/>
    <w:rsid w:val="0078554B"/>
    <w:rsid w:val="00792412"/>
    <w:rsid w:val="007A1A63"/>
    <w:rsid w:val="007B0732"/>
    <w:rsid w:val="007C4321"/>
    <w:rsid w:val="007C74E9"/>
    <w:rsid w:val="007D0B61"/>
    <w:rsid w:val="007D13A0"/>
    <w:rsid w:val="007E5642"/>
    <w:rsid w:val="007F18A8"/>
    <w:rsid w:val="007F2661"/>
    <w:rsid w:val="007F76A0"/>
    <w:rsid w:val="0080366D"/>
    <w:rsid w:val="008042F2"/>
    <w:rsid w:val="0080541B"/>
    <w:rsid w:val="00825667"/>
    <w:rsid w:val="008359D8"/>
    <w:rsid w:val="00864758"/>
    <w:rsid w:val="00871E6E"/>
    <w:rsid w:val="00882C09"/>
    <w:rsid w:val="00886BB9"/>
    <w:rsid w:val="008C508D"/>
    <w:rsid w:val="008C5FEF"/>
    <w:rsid w:val="008D6F2C"/>
    <w:rsid w:val="008D7E93"/>
    <w:rsid w:val="008E0880"/>
    <w:rsid w:val="008E2976"/>
    <w:rsid w:val="008E7858"/>
    <w:rsid w:val="008F4753"/>
    <w:rsid w:val="008F5257"/>
    <w:rsid w:val="00902381"/>
    <w:rsid w:val="0090416F"/>
    <w:rsid w:val="009041E8"/>
    <w:rsid w:val="00910436"/>
    <w:rsid w:val="00912D97"/>
    <w:rsid w:val="0091600F"/>
    <w:rsid w:val="00920D02"/>
    <w:rsid w:val="009334DA"/>
    <w:rsid w:val="00943AA3"/>
    <w:rsid w:val="00950603"/>
    <w:rsid w:val="00953FDC"/>
    <w:rsid w:val="00963D57"/>
    <w:rsid w:val="009764CE"/>
    <w:rsid w:val="0099486A"/>
    <w:rsid w:val="009B253C"/>
    <w:rsid w:val="009B6A1C"/>
    <w:rsid w:val="009C6784"/>
    <w:rsid w:val="009D2FE8"/>
    <w:rsid w:val="009D7A14"/>
    <w:rsid w:val="009E508B"/>
    <w:rsid w:val="009E632A"/>
    <w:rsid w:val="009F24B4"/>
    <w:rsid w:val="00A01EE4"/>
    <w:rsid w:val="00A03751"/>
    <w:rsid w:val="00A06D0D"/>
    <w:rsid w:val="00A125EC"/>
    <w:rsid w:val="00A17FFB"/>
    <w:rsid w:val="00A31284"/>
    <w:rsid w:val="00A33820"/>
    <w:rsid w:val="00A3726D"/>
    <w:rsid w:val="00A47720"/>
    <w:rsid w:val="00A52392"/>
    <w:rsid w:val="00A5320F"/>
    <w:rsid w:val="00A53EBC"/>
    <w:rsid w:val="00A55928"/>
    <w:rsid w:val="00A601B2"/>
    <w:rsid w:val="00A666E3"/>
    <w:rsid w:val="00A76AB3"/>
    <w:rsid w:val="00A8585B"/>
    <w:rsid w:val="00A91841"/>
    <w:rsid w:val="00A977E6"/>
    <w:rsid w:val="00AA543D"/>
    <w:rsid w:val="00AA6E03"/>
    <w:rsid w:val="00AE7D08"/>
    <w:rsid w:val="00AF22F3"/>
    <w:rsid w:val="00AF2FBC"/>
    <w:rsid w:val="00AF3F67"/>
    <w:rsid w:val="00AF45BF"/>
    <w:rsid w:val="00B0045C"/>
    <w:rsid w:val="00B041DB"/>
    <w:rsid w:val="00B043A9"/>
    <w:rsid w:val="00B13705"/>
    <w:rsid w:val="00B235B7"/>
    <w:rsid w:val="00B251DA"/>
    <w:rsid w:val="00B33CBD"/>
    <w:rsid w:val="00B36423"/>
    <w:rsid w:val="00B41CE8"/>
    <w:rsid w:val="00B563C7"/>
    <w:rsid w:val="00B605E9"/>
    <w:rsid w:val="00B6316F"/>
    <w:rsid w:val="00B64305"/>
    <w:rsid w:val="00B76051"/>
    <w:rsid w:val="00B8399A"/>
    <w:rsid w:val="00B8402E"/>
    <w:rsid w:val="00B84A94"/>
    <w:rsid w:val="00B86A2F"/>
    <w:rsid w:val="00B93CA7"/>
    <w:rsid w:val="00BA1FA6"/>
    <w:rsid w:val="00BB2D4C"/>
    <w:rsid w:val="00BD3DC5"/>
    <w:rsid w:val="00BE473A"/>
    <w:rsid w:val="00BE611B"/>
    <w:rsid w:val="00C057EA"/>
    <w:rsid w:val="00C112C0"/>
    <w:rsid w:val="00C15FE4"/>
    <w:rsid w:val="00C20268"/>
    <w:rsid w:val="00C35987"/>
    <w:rsid w:val="00C44A44"/>
    <w:rsid w:val="00C50829"/>
    <w:rsid w:val="00C63EB1"/>
    <w:rsid w:val="00C749EC"/>
    <w:rsid w:val="00C74CA2"/>
    <w:rsid w:val="00C916BA"/>
    <w:rsid w:val="00C964FD"/>
    <w:rsid w:val="00CA42F0"/>
    <w:rsid w:val="00CB1BF0"/>
    <w:rsid w:val="00CB40DB"/>
    <w:rsid w:val="00CB70B2"/>
    <w:rsid w:val="00CB7300"/>
    <w:rsid w:val="00CC07B8"/>
    <w:rsid w:val="00CD127F"/>
    <w:rsid w:val="00CD40A8"/>
    <w:rsid w:val="00CE2F48"/>
    <w:rsid w:val="00CF2635"/>
    <w:rsid w:val="00CF3560"/>
    <w:rsid w:val="00CF3BD8"/>
    <w:rsid w:val="00CF74C9"/>
    <w:rsid w:val="00D23957"/>
    <w:rsid w:val="00D26F8B"/>
    <w:rsid w:val="00D322BC"/>
    <w:rsid w:val="00D408CC"/>
    <w:rsid w:val="00D50CF8"/>
    <w:rsid w:val="00D53472"/>
    <w:rsid w:val="00D63FB3"/>
    <w:rsid w:val="00D64BAF"/>
    <w:rsid w:val="00D64CD2"/>
    <w:rsid w:val="00D67FC7"/>
    <w:rsid w:val="00D80659"/>
    <w:rsid w:val="00D80967"/>
    <w:rsid w:val="00D85528"/>
    <w:rsid w:val="00D913F2"/>
    <w:rsid w:val="00DA63B5"/>
    <w:rsid w:val="00DA7645"/>
    <w:rsid w:val="00DB01CE"/>
    <w:rsid w:val="00DB13D3"/>
    <w:rsid w:val="00DB1EEA"/>
    <w:rsid w:val="00DB2399"/>
    <w:rsid w:val="00DB63C8"/>
    <w:rsid w:val="00DC47C2"/>
    <w:rsid w:val="00DD18A1"/>
    <w:rsid w:val="00DD1B02"/>
    <w:rsid w:val="00DD1C74"/>
    <w:rsid w:val="00DE29DF"/>
    <w:rsid w:val="00DF0C8A"/>
    <w:rsid w:val="00DF46FD"/>
    <w:rsid w:val="00DF5D82"/>
    <w:rsid w:val="00E01646"/>
    <w:rsid w:val="00E12633"/>
    <w:rsid w:val="00E12659"/>
    <w:rsid w:val="00E24C4B"/>
    <w:rsid w:val="00E30427"/>
    <w:rsid w:val="00E346D6"/>
    <w:rsid w:val="00E405DF"/>
    <w:rsid w:val="00E41132"/>
    <w:rsid w:val="00E44830"/>
    <w:rsid w:val="00E45A01"/>
    <w:rsid w:val="00E75AAA"/>
    <w:rsid w:val="00E761BD"/>
    <w:rsid w:val="00E813DD"/>
    <w:rsid w:val="00E906DF"/>
    <w:rsid w:val="00E92CF9"/>
    <w:rsid w:val="00EA018C"/>
    <w:rsid w:val="00EC3727"/>
    <w:rsid w:val="00EF71DE"/>
    <w:rsid w:val="00F00D27"/>
    <w:rsid w:val="00F05EC3"/>
    <w:rsid w:val="00F07E16"/>
    <w:rsid w:val="00F11592"/>
    <w:rsid w:val="00F161BC"/>
    <w:rsid w:val="00F16369"/>
    <w:rsid w:val="00F20B44"/>
    <w:rsid w:val="00F34A09"/>
    <w:rsid w:val="00F50CEB"/>
    <w:rsid w:val="00F5365B"/>
    <w:rsid w:val="00F618BD"/>
    <w:rsid w:val="00F74605"/>
    <w:rsid w:val="00F80F29"/>
    <w:rsid w:val="00F81259"/>
    <w:rsid w:val="00FA1976"/>
    <w:rsid w:val="00FB3FB0"/>
    <w:rsid w:val="00FC39B3"/>
    <w:rsid w:val="00FC6313"/>
    <w:rsid w:val="00FD57B8"/>
    <w:rsid w:val="00FD5AA3"/>
    <w:rsid w:val="00FD720D"/>
    <w:rsid w:val="00FE34EF"/>
    <w:rsid w:val="00FE5144"/>
    <w:rsid w:val="00FF30D5"/>
    <w:rsid w:val="00FF6615"/>
    <w:rsid w:val="00FF7A51"/>
    <w:rsid w:val="07185740"/>
    <w:rsid w:val="2E5A5153"/>
    <w:rsid w:val="4B8E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uiPriority w:val="99"/>
    <w:rPr>
      <w:sz w:val="18"/>
      <w:szCs w:val="18"/>
    </w:rPr>
  </w:style>
  <w:style w:type="paragraph" w:styleId="3">
    <w:name w:val="footer"/>
    <w:basedOn w:val="1"/>
    <w:link w:val="13"/>
    <w:unhideWhenUsed/>
    <w:uiPriority w:val="99"/>
    <w:pPr>
      <w:tabs>
        <w:tab w:val="center" w:pos="4153"/>
        <w:tab w:val="right" w:pos="8306"/>
      </w:tabs>
      <w:snapToGrid w:val="0"/>
      <w:jc w:val="left"/>
    </w:pPr>
    <w:rPr>
      <w:sz w:val="18"/>
      <w:szCs w:val="18"/>
    </w:rPr>
  </w:style>
  <w:style w:type="paragraph" w:styleId="4">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semiHidden/>
    <w:unhideWhenUsed/>
    <w:uiPriority w:val="99"/>
    <w:rPr>
      <w:color w:val="800080" w:themeColor="followedHyperlink"/>
      <w:u w:val="single"/>
      <w14:textFill>
        <w14:solidFill>
          <w14:schemeClr w14:val="folHlink"/>
        </w14:solidFill>
      </w14:textFill>
    </w:rPr>
  </w:style>
  <w:style w:type="character" w:styleId="10">
    <w:name w:val="Hyperlink"/>
    <w:basedOn w:val="8"/>
    <w:unhideWhenUsed/>
    <w:uiPriority w:val="99"/>
    <w:rPr>
      <w:color w:val="0000FF" w:themeColor="hyperlink"/>
      <w:u w:val="single"/>
      <w14:textFill>
        <w14:solidFill>
          <w14:schemeClr w14:val="hlink"/>
        </w14:solidFill>
      </w14:textFill>
    </w:rPr>
  </w:style>
  <w:style w:type="paragraph" w:styleId="11">
    <w:name w:val="List Paragraph"/>
    <w:basedOn w:val="1"/>
    <w:qFormat/>
    <w:uiPriority w:val="34"/>
    <w:pPr>
      <w:ind w:firstLine="420" w:firstLineChars="200"/>
    </w:pPr>
  </w:style>
  <w:style w:type="character" w:customStyle="1" w:styleId="12">
    <w:name w:val="页眉 字符"/>
    <w:basedOn w:val="8"/>
    <w:link w:val="4"/>
    <w:uiPriority w:val="99"/>
    <w:rPr>
      <w:sz w:val="18"/>
      <w:szCs w:val="18"/>
    </w:rPr>
  </w:style>
  <w:style w:type="character" w:customStyle="1" w:styleId="13">
    <w:name w:val="页脚 字符"/>
    <w:basedOn w:val="8"/>
    <w:link w:val="3"/>
    <w:uiPriority w:val="99"/>
    <w:rPr>
      <w:sz w:val="18"/>
      <w:szCs w:val="18"/>
    </w:rPr>
  </w:style>
  <w:style w:type="character" w:customStyle="1" w:styleId="14">
    <w:name w:val="批注框文本 字符"/>
    <w:basedOn w:val="8"/>
    <w:link w:val="2"/>
    <w:semiHidden/>
    <w:uiPriority w:val="99"/>
    <w:rPr>
      <w:sz w:val="18"/>
      <w:szCs w:val="18"/>
    </w:rPr>
  </w:style>
  <w:style w:type="character" w:customStyle="1" w:styleId="15">
    <w:name w:val="未处理的提及1"/>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ylmfeng.com</Company>
  <Pages>7</Pages>
  <Words>969</Words>
  <Characters>5528</Characters>
  <Lines>46</Lines>
  <Paragraphs>12</Paragraphs>
  <TotalTime>0</TotalTime>
  <ScaleCrop>false</ScaleCrop>
  <LinksUpToDate>false</LinksUpToDate>
  <CharactersWithSpaces>6485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2021-07-01T11:24:00Z</dcterms:created>
  <dc:creator>ylmfeng</dc:creator>
  <cp:lastModifiedBy>Administrator</cp:lastModifiedBy>
  <cp:lastPrinted>2021-06-30T08:42:00Z</cp:lastPrinted>
  <dcterms:modified xsi:type="dcterms:W3CDTF">2021-07-12T11:02:06Z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B2515B6D9CE04735B47ADC26532A4ADC</vt:lpwstr>
  </property>
</Properties>
</file>